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543" w:type="dxa"/>
        <w:tblInd w:w="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4A0"/>
      </w:tblPr>
      <w:tblGrid>
        <w:gridCol w:w="1575"/>
        <w:gridCol w:w="1559"/>
        <w:gridCol w:w="1417"/>
        <w:gridCol w:w="2410"/>
        <w:gridCol w:w="1582"/>
      </w:tblGrid>
      <w:tr w:rsidR="00D717B1" w:rsidTr="00B44AA2">
        <w:trPr>
          <w:trHeight w:val="90"/>
        </w:trPr>
        <w:tc>
          <w:tcPr>
            <w:tcW w:w="1575" w:type="dxa"/>
            <w:tcBorders>
              <w:top w:val="single" w:sz="12" w:space="0" w:color="auto"/>
            </w:tcBorders>
            <w:vAlign w:val="center"/>
          </w:tcPr>
          <w:p w:rsidR="00D717B1" w:rsidRDefault="00D717B1" w:rsidP="00B44AA2">
            <w:pPr>
              <w:widowControl/>
              <w:jc w:val="center"/>
              <w:rPr>
                <w:rFonts w:ascii="Times New Roman" w:eastAsiaTheme="minorEastAsia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bCs/>
                <w:kern w:val="0"/>
                <w:sz w:val="24"/>
                <w:szCs w:val="24"/>
              </w:rPr>
              <w:t xml:space="preserve">Title 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:rsidR="00D717B1" w:rsidRDefault="00D717B1" w:rsidP="00B44AA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kern w:val="0"/>
                <w:sz w:val="24"/>
                <w:szCs w:val="24"/>
              </w:rPr>
              <w:t xml:space="preserve">　　</w:t>
            </w:r>
            <w:r>
              <w:rPr>
                <w:rFonts w:ascii="Times New Roman" w:eastAsiaTheme="minorEastAsia" w:hAnsi="Times New Roman"/>
                <w:kern w:val="0"/>
                <w:sz w:val="24"/>
                <w:szCs w:val="24"/>
              </w:rPr>
              <w:t>Prof./Dr.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:rsidR="00D717B1" w:rsidRDefault="00D717B1" w:rsidP="00B44AA2">
            <w:pPr>
              <w:widowControl/>
              <w:jc w:val="center"/>
              <w:rPr>
                <w:rFonts w:ascii="Times New Roman" w:eastAsiaTheme="minorEastAsia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bCs/>
                <w:kern w:val="0"/>
                <w:sz w:val="24"/>
                <w:szCs w:val="24"/>
              </w:rPr>
              <w:t>Name</w:t>
            </w:r>
          </w:p>
        </w:tc>
        <w:tc>
          <w:tcPr>
            <w:tcW w:w="2410" w:type="dxa"/>
            <w:tcBorders>
              <w:top w:val="single" w:sz="12" w:space="0" w:color="auto"/>
            </w:tcBorders>
            <w:vAlign w:val="center"/>
          </w:tcPr>
          <w:p w:rsidR="00D717B1" w:rsidRDefault="00D717B1" w:rsidP="00B44AA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EastAsia" w:hAnsi="Times New Roman"/>
                <w:kern w:val="0"/>
                <w:sz w:val="24"/>
                <w:szCs w:val="24"/>
              </w:rPr>
              <w:t>G</w:t>
            </w:r>
            <w:r>
              <w:rPr>
                <w:rFonts w:ascii="Times New Roman" w:eastAsiaTheme="minorEastAsia" w:hAnsi="Times New Roman" w:hint="eastAsia"/>
                <w:kern w:val="0"/>
                <w:sz w:val="24"/>
                <w:szCs w:val="24"/>
              </w:rPr>
              <w:t>uo</w:t>
            </w:r>
            <w:proofErr w:type="spellEnd"/>
            <w:r>
              <w:rPr>
                <w:rFonts w:ascii="Times New Roman" w:eastAsiaTheme="minorEastAsia" w:hAnsi="Times New Roman"/>
                <w:kern w:val="0"/>
                <w:sz w:val="24"/>
                <w:szCs w:val="24"/>
              </w:rPr>
              <w:t xml:space="preserve"> Yuan-Cheng</w:t>
            </w:r>
          </w:p>
        </w:tc>
        <w:tc>
          <w:tcPr>
            <w:tcW w:w="1582" w:type="dxa"/>
            <w:vMerge w:val="restart"/>
            <w:tcBorders>
              <w:top w:val="single" w:sz="12" w:space="0" w:color="auto"/>
            </w:tcBorders>
            <w:vAlign w:val="center"/>
          </w:tcPr>
          <w:p w:rsidR="00D717B1" w:rsidRDefault="00D717B1" w:rsidP="00B44AA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noProof/>
                <w:kern w:val="0"/>
                <w:sz w:val="24"/>
                <w:szCs w:val="24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-54610</wp:posOffset>
                  </wp:positionH>
                  <wp:positionV relativeFrom="paragraph">
                    <wp:posOffset>340995</wp:posOffset>
                  </wp:positionV>
                  <wp:extent cx="982980" cy="1424940"/>
                  <wp:effectExtent l="0" t="0" r="7620" b="3810"/>
                  <wp:wrapTight wrapText="bothSides">
                    <wp:wrapPolygon edited="0">
                      <wp:start x="0" y="0"/>
                      <wp:lineTo x="0" y="21369"/>
                      <wp:lineTo x="21349" y="21369"/>
                      <wp:lineTo x="21349" y="0"/>
                      <wp:lineTo x="0" y="0"/>
                    </wp:wrapPolygon>
                  </wp:wrapTight>
                  <wp:docPr id="13" name="图片 5" descr="20300001024098148418290338105_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5" descr="20300001024098148418290338105_s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2980" cy="1424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Theme="minorEastAsia" w:hAnsi="Times New Roman"/>
                <w:kern w:val="0"/>
                <w:sz w:val="24"/>
                <w:szCs w:val="24"/>
              </w:rPr>
              <w:t>                         </w:t>
            </w:r>
          </w:p>
        </w:tc>
      </w:tr>
      <w:tr w:rsidR="00D717B1" w:rsidTr="00B44AA2">
        <w:trPr>
          <w:trHeight w:val="1130"/>
        </w:trPr>
        <w:tc>
          <w:tcPr>
            <w:tcW w:w="1575" w:type="dxa"/>
            <w:vAlign w:val="center"/>
          </w:tcPr>
          <w:p w:rsidR="00D717B1" w:rsidRDefault="00D717B1" w:rsidP="00B44AA2">
            <w:pPr>
              <w:widowControl/>
              <w:jc w:val="center"/>
              <w:rPr>
                <w:rFonts w:ascii="Times New Roman" w:eastAsiaTheme="minorEastAsia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bCs/>
                <w:kern w:val="0"/>
                <w:sz w:val="24"/>
                <w:szCs w:val="24"/>
              </w:rPr>
              <w:t>Subject</w:t>
            </w:r>
          </w:p>
        </w:tc>
        <w:tc>
          <w:tcPr>
            <w:tcW w:w="1559" w:type="dxa"/>
            <w:vAlign w:val="center"/>
          </w:tcPr>
          <w:p w:rsidR="00D717B1" w:rsidRDefault="00D717B1" w:rsidP="00B44AA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kern w:val="0"/>
                <w:sz w:val="24"/>
                <w:szCs w:val="24"/>
              </w:rPr>
              <w:t>Civil Engineering</w:t>
            </w:r>
          </w:p>
        </w:tc>
        <w:tc>
          <w:tcPr>
            <w:tcW w:w="1417" w:type="dxa"/>
            <w:vAlign w:val="center"/>
          </w:tcPr>
          <w:p w:rsidR="00D717B1" w:rsidRDefault="00D717B1" w:rsidP="00B44AA2">
            <w:pPr>
              <w:widowControl/>
              <w:jc w:val="center"/>
              <w:rPr>
                <w:rFonts w:ascii="Times New Roman" w:eastAsiaTheme="minorEastAsia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bCs/>
                <w:kern w:val="0"/>
                <w:sz w:val="24"/>
                <w:szCs w:val="24"/>
              </w:rPr>
              <w:t>Research Interest</w:t>
            </w:r>
          </w:p>
        </w:tc>
        <w:tc>
          <w:tcPr>
            <w:tcW w:w="2410" w:type="dxa"/>
            <w:vAlign w:val="center"/>
          </w:tcPr>
          <w:p w:rsidR="00D717B1" w:rsidRDefault="00D717B1" w:rsidP="00B44AA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kern w:val="0"/>
                <w:sz w:val="24"/>
                <w:szCs w:val="24"/>
              </w:rPr>
              <w:t xml:space="preserve">Foundation </w:t>
            </w:r>
            <w:proofErr w:type="spellStart"/>
            <w:r>
              <w:rPr>
                <w:rFonts w:ascii="Times New Roman" w:eastAsiaTheme="minorEastAsia" w:hAnsi="Times New Roman"/>
                <w:kern w:val="0"/>
                <w:sz w:val="24"/>
                <w:szCs w:val="24"/>
              </w:rPr>
              <w:t>Ttreatment</w:t>
            </w:r>
            <w:proofErr w:type="spellEnd"/>
            <w:r>
              <w:rPr>
                <w:rFonts w:ascii="Times New Roman" w:eastAsiaTheme="minorEastAsia" w:hAnsi="Times New Roman"/>
                <w:kern w:val="0"/>
                <w:sz w:val="24"/>
                <w:szCs w:val="24"/>
              </w:rPr>
              <w:t xml:space="preserve"> and Deep Foundation Pit Engineering</w:t>
            </w:r>
          </w:p>
        </w:tc>
        <w:tc>
          <w:tcPr>
            <w:tcW w:w="1582" w:type="dxa"/>
            <w:vMerge/>
            <w:vAlign w:val="center"/>
          </w:tcPr>
          <w:p w:rsidR="00D717B1" w:rsidRDefault="00D717B1" w:rsidP="00B44AA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4"/>
                <w:szCs w:val="24"/>
              </w:rPr>
            </w:pPr>
          </w:p>
        </w:tc>
      </w:tr>
      <w:tr w:rsidR="00D717B1" w:rsidTr="00B44AA2">
        <w:trPr>
          <w:trHeight w:val="1034"/>
        </w:trPr>
        <w:tc>
          <w:tcPr>
            <w:tcW w:w="1575" w:type="dxa"/>
            <w:vAlign w:val="center"/>
          </w:tcPr>
          <w:p w:rsidR="00D717B1" w:rsidRDefault="00D717B1" w:rsidP="00B44AA2">
            <w:pPr>
              <w:widowControl/>
              <w:jc w:val="center"/>
              <w:rPr>
                <w:rFonts w:ascii="Times New Roman" w:eastAsiaTheme="minorEastAsia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bCs/>
                <w:kern w:val="0"/>
                <w:sz w:val="24"/>
                <w:szCs w:val="24"/>
              </w:rPr>
              <w:t xml:space="preserve">E-mail </w:t>
            </w:r>
          </w:p>
        </w:tc>
        <w:tc>
          <w:tcPr>
            <w:tcW w:w="1559" w:type="dxa"/>
            <w:vAlign w:val="center"/>
          </w:tcPr>
          <w:p w:rsidR="00D717B1" w:rsidRDefault="00D717B1" w:rsidP="00B44AA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kern w:val="0"/>
                <w:sz w:val="24"/>
                <w:szCs w:val="24"/>
              </w:rPr>
              <w:t>guoyuancheng@163.com</w:t>
            </w:r>
          </w:p>
        </w:tc>
        <w:tc>
          <w:tcPr>
            <w:tcW w:w="1417" w:type="dxa"/>
            <w:vAlign w:val="center"/>
          </w:tcPr>
          <w:p w:rsidR="00D717B1" w:rsidRDefault="00D717B1" w:rsidP="00B44AA2">
            <w:pPr>
              <w:widowControl/>
              <w:jc w:val="center"/>
              <w:rPr>
                <w:rFonts w:ascii="Times New Roman" w:eastAsiaTheme="minorEastAsia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bCs/>
                <w:kern w:val="0"/>
                <w:sz w:val="24"/>
                <w:szCs w:val="24"/>
              </w:rPr>
              <w:t>Tel</w:t>
            </w:r>
          </w:p>
        </w:tc>
        <w:tc>
          <w:tcPr>
            <w:tcW w:w="2410" w:type="dxa"/>
            <w:vAlign w:val="center"/>
          </w:tcPr>
          <w:p w:rsidR="00D717B1" w:rsidRDefault="00D717B1" w:rsidP="00B44AA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kern w:val="0"/>
                <w:sz w:val="24"/>
                <w:szCs w:val="24"/>
              </w:rPr>
              <w:t xml:space="preserve">　</w:t>
            </w:r>
            <w:r>
              <w:rPr>
                <w:rFonts w:ascii="Times New Roman" w:eastAsiaTheme="minorEastAsia" w:hAnsi="Times New Roman"/>
                <w:kern w:val="0"/>
                <w:sz w:val="24"/>
                <w:szCs w:val="24"/>
              </w:rPr>
              <w:t>13803893120</w:t>
            </w:r>
          </w:p>
        </w:tc>
        <w:tc>
          <w:tcPr>
            <w:tcW w:w="1582" w:type="dxa"/>
            <w:vMerge/>
            <w:vAlign w:val="center"/>
          </w:tcPr>
          <w:p w:rsidR="00D717B1" w:rsidRDefault="00D717B1" w:rsidP="00B44AA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4"/>
                <w:szCs w:val="24"/>
              </w:rPr>
            </w:pPr>
          </w:p>
        </w:tc>
      </w:tr>
      <w:tr w:rsidR="00D717B1" w:rsidTr="00B44AA2">
        <w:trPr>
          <w:trHeight w:val="1079"/>
        </w:trPr>
        <w:tc>
          <w:tcPr>
            <w:tcW w:w="1575" w:type="dxa"/>
            <w:vAlign w:val="center"/>
          </w:tcPr>
          <w:p w:rsidR="00D717B1" w:rsidRDefault="00D717B1" w:rsidP="00B44AA2">
            <w:pPr>
              <w:widowControl/>
              <w:jc w:val="center"/>
              <w:rPr>
                <w:rFonts w:ascii="Times New Roman" w:eastAsiaTheme="minorEastAsia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bCs/>
                <w:kern w:val="0"/>
                <w:sz w:val="24"/>
                <w:szCs w:val="24"/>
              </w:rPr>
              <w:t>Educational Background</w:t>
            </w:r>
          </w:p>
        </w:tc>
        <w:tc>
          <w:tcPr>
            <w:tcW w:w="6968" w:type="dxa"/>
            <w:gridSpan w:val="4"/>
            <w:vAlign w:val="center"/>
          </w:tcPr>
          <w:p w:rsidR="00D717B1" w:rsidRDefault="00D717B1" w:rsidP="00B44AA2">
            <w:pPr>
              <w:spacing w:line="276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1994.10-1997.07,  Harbin Institute of Technology, PhD</w:t>
            </w:r>
          </w:p>
          <w:p w:rsidR="00D717B1" w:rsidRDefault="00D717B1" w:rsidP="00B44AA2">
            <w:pPr>
              <w:spacing w:line="276" w:lineRule="auto"/>
              <w:ind w:left="1920" w:hangingChars="800" w:hanging="192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1986.09-1989.08</w:t>
            </w:r>
            <w:proofErr w:type="gramStart"/>
            <w:r>
              <w:rPr>
                <w:rFonts w:ascii="Times New Roman" w:eastAsiaTheme="minorEastAsia" w:hAnsi="Times New Roman"/>
                <w:sz w:val="24"/>
                <w:szCs w:val="24"/>
              </w:rPr>
              <w:t>,  Department</w:t>
            </w:r>
            <w:proofErr w:type="gramEnd"/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of Civil Engineering, </w:t>
            </w:r>
            <w:r>
              <w:rPr>
                <w:rFonts w:ascii="Times New Roman" w:eastAsiaTheme="minorEastAsia" w:hAnsi="Times New Roman"/>
                <w:kern w:val="0"/>
                <w:sz w:val="24"/>
                <w:szCs w:val="24"/>
              </w:rPr>
              <w:t>Zhengzhou Institute of Technology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, M.S.</w:t>
            </w:r>
          </w:p>
          <w:p w:rsidR="00D717B1" w:rsidRDefault="00D717B1" w:rsidP="00B44AA2">
            <w:pPr>
              <w:spacing w:line="276" w:lineRule="auto"/>
              <w:ind w:left="1920" w:hangingChars="800" w:hanging="1920"/>
              <w:outlineLvl w:val="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1982.09-1986.07</w:t>
            </w:r>
            <w:bookmarkStart w:id="0" w:name="OLE_LINK5"/>
            <w:bookmarkStart w:id="1" w:name="OLE_LINK6"/>
            <w:bookmarkStart w:id="2" w:name="OLE_LINK10"/>
            <w:bookmarkStart w:id="3" w:name="OLE_LINK9"/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,  Department of Civil Engineering, </w:t>
            </w:r>
            <w:r>
              <w:rPr>
                <w:rFonts w:ascii="Times New Roman" w:eastAsiaTheme="minorEastAsia" w:hAnsi="Times New Roman"/>
                <w:kern w:val="0"/>
                <w:sz w:val="24"/>
                <w:szCs w:val="24"/>
              </w:rPr>
              <w:t>Zhengzhou Institute of Technology</w:t>
            </w:r>
            <w:bookmarkEnd w:id="0"/>
            <w:bookmarkEnd w:id="1"/>
            <w:r>
              <w:rPr>
                <w:rFonts w:ascii="Times New Roman" w:eastAsiaTheme="minorEastAsia" w:hAnsi="Times New Roman"/>
                <w:sz w:val="24"/>
                <w:szCs w:val="24"/>
              </w:rPr>
              <w:t>, B.S.</w:t>
            </w:r>
            <w:bookmarkEnd w:id="2"/>
            <w:bookmarkEnd w:id="3"/>
          </w:p>
        </w:tc>
      </w:tr>
      <w:tr w:rsidR="00D717B1" w:rsidTr="00B44AA2">
        <w:trPr>
          <w:trHeight w:val="1136"/>
        </w:trPr>
        <w:tc>
          <w:tcPr>
            <w:tcW w:w="1575" w:type="dxa"/>
            <w:vAlign w:val="center"/>
          </w:tcPr>
          <w:p w:rsidR="00D717B1" w:rsidRDefault="00D717B1" w:rsidP="00B44AA2">
            <w:pPr>
              <w:widowControl/>
              <w:jc w:val="center"/>
              <w:rPr>
                <w:rFonts w:ascii="Times New Roman" w:eastAsiaTheme="minorEastAsia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bCs/>
                <w:kern w:val="0"/>
                <w:sz w:val="24"/>
                <w:szCs w:val="24"/>
              </w:rPr>
              <w:t>Working  Experiences</w:t>
            </w:r>
          </w:p>
        </w:tc>
        <w:tc>
          <w:tcPr>
            <w:tcW w:w="6968" w:type="dxa"/>
            <w:gridSpan w:val="4"/>
            <w:vAlign w:val="center"/>
          </w:tcPr>
          <w:p w:rsidR="00D717B1" w:rsidRDefault="00D717B1" w:rsidP="00B44AA2">
            <w:pPr>
              <w:spacing w:line="276" w:lineRule="auto"/>
              <w:ind w:left="1560" w:hangingChars="650" w:hanging="156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2015-Present,  Dean of School of Civil Engineering, Zhengzhou University; Director of the Institute of Geotechnical and Underground Engineering; </w:t>
            </w:r>
          </w:p>
          <w:p w:rsidR="00D717B1" w:rsidRDefault="00D717B1" w:rsidP="00B44AA2">
            <w:pPr>
              <w:spacing w:line="276" w:lineRule="auto"/>
              <w:ind w:leftChars="600" w:left="1260" w:firstLineChars="50" w:firstLine="12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Director of Geotechnical Engineering Discipline;</w:t>
            </w:r>
          </w:p>
          <w:p w:rsidR="00D717B1" w:rsidRDefault="00D717B1" w:rsidP="00B44AA2">
            <w:pPr>
              <w:spacing w:line="276" w:lineRule="auto"/>
              <w:ind w:leftChars="650" w:left="1365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Director of the Laboratory of Underground Engineering Safety and Quality Control, Henan Province</w:t>
            </w:r>
          </w:p>
          <w:p w:rsidR="00D717B1" w:rsidRDefault="00D717B1" w:rsidP="00B44AA2">
            <w:pPr>
              <w:spacing w:line="276" w:lineRule="auto"/>
              <w:ind w:left="1560" w:hangingChars="650" w:hanging="156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2004-Present, School of Civil Engineering, Zhengzhou University, PhD Supervisor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；</w:t>
            </w:r>
          </w:p>
          <w:p w:rsidR="00D717B1" w:rsidRDefault="00D717B1" w:rsidP="00B44AA2">
            <w:pPr>
              <w:spacing w:line="276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2001-Present,   School of Civil Engineering, Zhengzhou University, Professor</w:t>
            </w:r>
          </w:p>
          <w:p w:rsidR="00D717B1" w:rsidRDefault="00D717B1" w:rsidP="00B44AA2">
            <w:pPr>
              <w:spacing w:line="276" w:lineRule="auto"/>
              <w:ind w:left="1680" w:hangingChars="700" w:hanging="168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1997.07-Present, School of Civil Engineering, Zhengzhou University, education and scientific research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；</w:t>
            </w:r>
          </w:p>
          <w:p w:rsidR="00D717B1" w:rsidRDefault="00D717B1" w:rsidP="00B44AA2">
            <w:pPr>
              <w:spacing w:line="276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1994.10-1997.07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，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Harbin Institute of Technology, PhD</w:t>
            </w:r>
          </w:p>
          <w:p w:rsidR="00D717B1" w:rsidRDefault="00D717B1" w:rsidP="00B44AA2">
            <w:pPr>
              <w:spacing w:line="276" w:lineRule="auto"/>
              <w:ind w:left="1800" w:hangingChars="750" w:hanging="180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1989.08-1994.09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，</w:t>
            </w:r>
            <w:bookmarkStart w:id="4" w:name="OLE_LINK11"/>
            <w:bookmarkStart w:id="5" w:name="OLE_LINK12"/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Department of Civil Engineering, </w:t>
            </w:r>
            <w:r>
              <w:rPr>
                <w:rFonts w:ascii="Times New Roman" w:eastAsiaTheme="minorEastAsia" w:hAnsi="Times New Roman"/>
                <w:kern w:val="0"/>
                <w:sz w:val="24"/>
                <w:szCs w:val="24"/>
              </w:rPr>
              <w:t>Zhengzhou Institute of Technology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, Lecturer</w:t>
            </w:r>
            <w:bookmarkEnd w:id="4"/>
            <w:bookmarkEnd w:id="5"/>
          </w:p>
        </w:tc>
      </w:tr>
      <w:tr w:rsidR="00D717B1" w:rsidTr="00B44AA2">
        <w:trPr>
          <w:trHeight w:val="625"/>
        </w:trPr>
        <w:tc>
          <w:tcPr>
            <w:tcW w:w="1575" w:type="dxa"/>
            <w:vMerge w:val="restart"/>
            <w:vAlign w:val="center"/>
          </w:tcPr>
          <w:p w:rsidR="00D717B1" w:rsidRDefault="00D717B1" w:rsidP="00B44AA2">
            <w:pPr>
              <w:widowControl/>
              <w:jc w:val="center"/>
              <w:rPr>
                <w:rFonts w:ascii="Times New Roman" w:eastAsiaTheme="minorEastAsia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bCs/>
                <w:kern w:val="0"/>
                <w:sz w:val="24"/>
                <w:szCs w:val="24"/>
              </w:rPr>
              <w:t>Research Projects</w:t>
            </w:r>
          </w:p>
        </w:tc>
        <w:tc>
          <w:tcPr>
            <w:tcW w:w="6968" w:type="dxa"/>
            <w:gridSpan w:val="4"/>
            <w:vMerge w:val="restart"/>
            <w:vAlign w:val="center"/>
          </w:tcPr>
          <w:p w:rsidR="00D717B1" w:rsidRDefault="00D717B1" w:rsidP="00B44AA2">
            <w:pPr>
              <w:adjustRightInd w:val="0"/>
              <w:spacing w:line="276" w:lineRule="auto"/>
              <w:textAlignment w:val="baseline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Professor GUO has taken charge of more than 18 research projects, involving foundation treatment, foundation pit support structure, pile foundation, high-fill embankment etc. The main project are as follows:</w:t>
            </w:r>
          </w:p>
          <w:p w:rsidR="00D717B1" w:rsidRDefault="00D717B1" w:rsidP="00B44AA2">
            <w:pPr>
              <w:adjustRightInd w:val="0"/>
              <w:spacing w:line="276" w:lineRule="auto"/>
              <w:textAlignment w:val="baseline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D717B1" w:rsidRDefault="00D717B1" w:rsidP="00B44AA2">
            <w:pPr>
              <w:adjustRightInd w:val="0"/>
              <w:spacing w:line="276" w:lineRule="auto"/>
              <w:ind w:left="480" w:hangingChars="200" w:hanging="480"/>
              <w:textAlignment w:val="baseline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[1] “The effect of shield construction on the bearing capacity of the pile foundation of the existing building and the related reinforcement technique</w:t>
            </w:r>
            <w:proofErr w:type="gramStart"/>
            <w:r>
              <w:rPr>
                <w:rFonts w:ascii="Times New Roman" w:eastAsiaTheme="minorEastAsia" w:hAnsi="Times New Roman"/>
                <w:sz w:val="24"/>
                <w:szCs w:val="24"/>
              </w:rPr>
              <w:t>”(</w:t>
            </w:r>
            <w:proofErr w:type="gramEnd"/>
            <w:r>
              <w:rPr>
                <w:rFonts w:ascii="Times New Roman" w:eastAsiaTheme="minorEastAsia" w:hAnsi="Times New Roman"/>
                <w:sz w:val="24"/>
                <w:szCs w:val="24"/>
              </w:rPr>
              <w:t>112102310369), Key Science and Technology Program of Henan Province, China. 2011-2013.</w:t>
            </w:r>
          </w:p>
          <w:p w:rsidR="00D717B1" w:rsidRDefault="00D717B1" w:rsidP="00B44AA2">
            <w:pPr>
              <w:adjustRightInd w:val="0"/>
              <w:spacing w:line="276" w:lineRule="auto"/>
              <w:ind w:left="480" w:hangingChars="200" w:hanging="480"/>
              <w:textAlignment w:val="baseline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[2] “The investigation and application of the construction technology of city express way</w:t>
            </w:r>
            <w:proofErr w:type="gramStart"/>
            <w:r>
              <w:rPr>
                <w:rFonts w:ascii="Times New Roman" w:eastAsiaTheme="minorEastAsia" w:hAnsi="Times New Roman"/>
                <w:sz w:val="24"/>
                <w:szCs w:val="24"/>
              </w:rPr>
              <w:t>”(</w:t>
            </w:r>
            <w:proofErr w:type="gramEnd"/>
            <w:r>
              <w:rPr>
                <w:rFonts w:ascii="Times New Roman" w:eastAsiaTheme="minorEastAsia" w:hAnsi="Times New Roman"/>
                <w:sz w:val="24"/>
                <w:szCs w:val="24"/>
              </w:rPr>
              <w:t>113PSHKS439), the major project of the Science and Technology Department of Zhengzhou, 2011-2013.</w:t>
            </w:r>
          </w:p>
          <w:p w:rsidR="00D717B1" w:rsidRDefault="00D717B1" w:rsidP="00B44AA2">
            <w:pPr>
              <w:adjustRightInd w:val="0"/>
              <w:spacing w:line="276" w:lineRule="auto"/>
              <w:ind w:left="480" w:hangingChars="200" w:hanging="480"/>
              <w:textAlignment w:val="baseline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[3]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ab/>
              <w:t>“The investigation on the together-working mechanism of long-short-pile composite foundation and the deformation rigidity calculating theory</w:t>
            </w:r>
            <w:proofErr w:type="gramStart"/>
            <w:r>
              <w:rPr>
                <w:rFonts w:ascii="Times New Roman" w:eastAsiaTheme="minorEastAsia" w:hAnsi="Times New Roman"/>
                <w:sz w:val="24"/>
                <w:szCs w:val="24"/>
              </w:rPr>
              <w:t>”(</w:t>
            </w:r>
            <w:proofErr w:type="gramEnd"/>
            <w:r>
              <w:rPr>
                <w:rFonts w:ascii="Times New Roman" w:eastAsiaTheme="minorEastAsia" w:hAnsi="Times New Roman"/>
                <w:sz w:val="24"/>
                <w:szCs w:val="24"/>
              </w:rPr>
              <w:t>50978235), the National Natural Science Foundation of China, 2010-2012.</w:t>
            </w:r>
          </w:p>
          <w:p w:rsidR="00D717B1" w:rsidRDefault="00D717B1" w:rsidP="00B44AA2">
            <w:pPr>
              <w:adjustRightInd w:val="0"/>
              <w:spacing w:line="276" w:lineRule="auto"/>
              <w:ind w:left="600" w:hangingChars="250" w:hanging="600"/>
              <w:textAlignment w:val="baseline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[4] “Investigation on the key technology of groundwater drawdown project in the station of Zhengzhou Metro”, Zhengzhou Metro Co. 2010-2012.</w:t>
            </w:r>
          </w:p>
          <w:p w:rsidR="00D717B1" w:rsidRDefault="00D717B1" w:rsidP="00B44AA2">
            <w:pPr>
              <w:adjustRightInd w:val="0"/>
              <w:spacing w:line="276" w:lineRule="auto"/>
              <w:ind w:left="600" w:hangingChars="250" w:hanging="600"/>
              <w:textAlignment w:val="baseline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[5] “The mechanism of post-processing technique of the high fill embankment and its application in road widen engineering</w:t>
            </w:r>
            <w:proofErr w:type="gramStart"/>
            <w:r>
              <w:rPr>
                <w:rFonts w:ascii="Times New Roman" w:eastAsiaTheme="minorEastAsia" w:hAnsi="Times New Roman"/>
                <w:sz w:val="24"/>
                <w:szCs w:val="24"/>
              </w:rPr>
              <w:t>”(</w:t>
            </w:r>
            <w:proofErr w:type="gramEnd"/>
            <w:r>
              <w:rPr>
                <w:rFonts w:ascii="Times New Roman" w:eastAsiaTheme="minorEastAsia" w:hAnsi="Times New Roman"/>
                <w:sz w:val="24"/>
                <w:szCs w:val="24"/>
              </w:rPr>
              <w:t>0424450011), Key Science and Technology Program of Henan Province, China. 2004-2006.</w:t>
            </w:r>
          </w:p>
          <w:p w:rsidR="00D717B1" w:rsidRDefault="00D717B1" w:rsidP="00B44AA2">
            <w:pPr>
              <w:adjustRightInd w:val="0"/>
              <w:spacing w:line="276" w:lineRule="auto"/>
              <w:ind w:left="600" w:hangingChars="250" w:hanging="600"/>
              <w:textAlignment w:val="baseline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[6] “The working-together mechanism and the optimization design theory of </w:t>
            </w:r>
            <w:r>
              <w:rPr>
                <w:rFonts w:ascii="Times New Roman" w:eastAsiaTheme="minorEastAsia" w:hAnsi="Times New Roman"/>
                <w:kern w:val="0"/>
                <w:sz w:val="24"/>
                <w:szCs w:val="24"/>
              </w:rPr>
              <w:t>the combined support structure of soil-nailing and pile-anchor</w:t>
            </w:r>
            <w:proofErr w:type="gramStart"/>
            <w:r>
              <w:rPr>
                <w:rFonts w:ascii="Times New Roman" w:eastAsiaTheme="minorEastAsia" w:hAnsi="Times New Roman"/>
                <w:kern w:val="0"/>
                <w:sz w:val="24"/>
                <w:szCs w:val="24"/>
              </w:rPr>
              <w:t>”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eastAsiaTheme="minorEastAsia" w:hAnsi="Times New Roman"/>
                <w:sz w:val="24"/>
                <w:szCs w:val="24"/>
              </w:rPr>
              <w:t>0611010300), Natural Science Foundation of Henan Province, 2006-2009.</w:t>
            </w:r>
          </w:p>
          <w:p w:rsidR="00D717B1" w:rsidRDefault="00D717B1" w:rsidP="00B44AA2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D717B1" w:rsidRDefault="00D717B1" w:rsidP="00B44AA2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24"/>
                <w:szCs w:val="24"/>
              </w:rPr>
            </w:pPr>
          </w:p>
        </w:tc>
      </w:tr>
      <w:tr w:rsidR="00D717B1" w:rsidTr="00B44AA2">
        <w:trPr>
          <w:trHeight w:val="781"/>
        </w:trPr>
        <w:tc>
          <w:tcPr>
            <w:tcW w:w="1575" w:type="dxa"/>
            <w:vMerge/>
            <w:vAlign w:val="center"/>
          </w:tcPr>
          <w:p w:rsidR="00D717B1" w:rsidRDefault="00D717B1" w:rsidP="00B44AA2">
            <w:pPr>
              <w:widowControl/>
              <w:jc w:val="left"/>
              <w:rPr>
                <w:rFonts w:ascii="Times New Roman" w:eastAsiaTheme="minorEastAsia" w:hAnsi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6968" w:type="dxa"/>
            <w:gridSpan w:val="4"/>
            <w:vMerge/>
            <w:vAlign w:val="center"/>
          </w:tcPr>
          <w:p w:rsidR="00D717B1" w:rsidRDefault="00D717B1" w:rsidP="00B44AA2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 w:val="24"/>
                <w:szCs w:val="24"/>
              </w:rPr>
            </w:pPr>
          </w:p>
        </w:tc>
      </w:tr>
      <w:tr w:rsidR="00D717B1" w:rsidTr="00B44AA2">
        <w:trPr>
          <w:trHeight w:val="1980"/>
        </w:trPr>
        <w:tc>
          <w:tcPr>
            <w:tcW w:w="1575" w:type="dxa"/>
            <w:tcBorders>
              <w:bottom w:val="single" w:sz="12" w:space="0" w:color="auto"/>
            </w:tcBorders>
            <w:vAlign w:val="center"/>
          </w:tcPr>
          <w:p w:rsidR="00D717B1" w:rsidRDefault="00D717B1" w:rsidP="00B44AA2">
            <w:pPr>
              <w:widowControl/>
              <w:jc w:val="center"/>
              <w:rPr>
                <w:rFonts w:ascii="Times New Roman" w:eastAsiaTheme="minorEastAsia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bCs/>
                <w:kern w:val="0"/>
                <w:sz w:val="24"/>
                <w:szCs w:val="24"/>
              </w:rPr>
              <w:lastRenderedPageBreak/>
              <w:t>Selected Publications</w:t>
            </w:r>
          </w:p>
        </w:tc>
        <w:tc>
          <w:tcPr>
            <w:tcW w:w="6968" w:type="dxa"/>
            <w:gridSpan w:val="4"/>
            <w:tcBorders>
              <w:bottom w:val="single" w:sz="12" w:space="0" w:color="auto"/>
            </w:tcBorders>
            <w:vAlign w:val="center"/>
          </w:tcPr>
          <w:p w:rsidR="00D717B1" w:rsidRDefault="00D717B1" w:rsidP="00B44AA2">
            <w:pPr>
              <w:adjustRightInd w:val="0"/>
              <w:spacing w:line="276" w:lineRule="auto"/>
              <w:textAlignment w:val="baseline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Professor GUO has published more than 200 </w:t>
            </w:r>
            <w:proofErr w:type="gramStart"/>
            <w:r>
              <w:rPr>
                <w:rFonts w:ascii="Times New Roman" w:eastAsiaTheme="minorEastAsia" w:hAnsi="Times New Roman"/>
                <w:sz w:val="24"/>
                <w:szCs w:val="24"/>
              </w:rPr>
              <w:t>papers ,</w:t>
            </w:r>
            <w:proofErr w:type="gramEnd"/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8 books and . The main publications are as follows:</w:t>
            </w:r>
          </w:p>
          <w:p w:rsidR="00D717B1" w:rsidRDefault="00D717B1" w:rsidP="00B44AA2">
            <w:pPr>
              <w:adjustRightInd w:val="0"/>
              <w:spacing w:line="276" w:lineRule="auto"/>
              <w:textAlignment w:val="baseline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D717B1" w:rsidRDefault="00D717B1" w:rsidP="00B44AA2">
            <w:pPr>
              <w:adjustRightInd w:val="0"/>
              <w:spacing w:line="276" w:lineRule="auto"/>
              <w:ind w:left="480" w:hangingChars="200" w:hanging="480"/>
              <w:textAlignment w:val="baseline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[1] </w:t>
            </w:r>
            <w:proofErr w:type="spellStart"/>
            <w:r>
              <w:rPr>
                <w:rFonts w:ascii="Times New Roman" w:eastAsiaTheme="minorEastAsia" w:hAnsi="Times New Roman"/>
                <w:sz w:val="24"/>
                <w:szCs w:val="24"/>
              </w:rPr>
              <w:t>Guo</w:t>
            </w:r>
            <w:proofErr w:type="spellEnd"/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, Y.C., Zhou, T.H. Theory of new </w:t>
            </w:r>
            <w:bookmarkStart w:id="6" w:name="OLE_LINK19"/>
            <w:bookmarkStart w:id="7" w:name="OLE_LINK18"/>
            <w:r>
              <w:rPr>
                <w:rFonts w:ascii="Times New Roman" w:eastAsiaTheme="minorEastAsia" w:hAnsi="Times New Roman"/>
                <w:sz w:val="24"/>
                <w:szCs w:val="24"/>
              </w:rPr>
              <w:t>composite support system</w:t>
            </w:r>
            <w:bookmarkEnd w:id="6"/>
            <w:bookmarkEnd w:id="7"/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and engineering </w:t>
            </w:r>
            <w:proofErr w:type="gramStart"/>
            <w:r>
              <w:rPr>
                <w:rFonts w:ascii="Times New Roman" w:eastAsiaTheme="minorEastAsia" w:hAnsi="Times New Roman"/>
                <w:sz w:val="24"/>
                <w:szCs w:val="24"/>
              </w:rPr>
              <w:t>application[</w:t>
            </w:r>
            <w:proofErr w:type="gramEnd"/>
            <w:r>
              <w:rPr>
                <w:rFonts w:ascii="Times New Roman" w:eastAsiaTheme="minorEastAsia" w:hAnsi="Times New Roman"/>
                <w:sz w:val="24"/>
                <w:szCs w:val="24"/>
              </w:rPr>
              <w:t>M]. Beijing: The Science Publishing Company</w:t>
            </w:r>
            <w:proofErr w:type="gramStart"/>
            <w:r>
              <w:rPr>
                <w:rFonts w:ascii="Times New Roman" w:eastAsiaTheme="minorEastAsia" w:hAnsi="Times New Roman"/>
                <w:sz w:val="24"/>
                <w:szCs w:val="24"/>
              </w:rPr>
              <w:t>,  2016</w:t>
            </w:r>
            <w:proofErr w:type="gramEnd"/>
            <w:r>
              <w:rPr>
                <w:rFonts w:ascii="Times New Roman" w:eastAsiaTheme="minorEastAsia" w:hAnsi="Times New Roman"/>
                <w:sz w:val="24"/>
                <w:szCs w:val="24"/>
              </w:rPr>
              <w:t>.</w:t>
            </w:r>
          </w:p>
          <w:p w:rsidR="00D717B1" w:rsidRDefault="00D717B1" w:rsidP="00B44AA2">
            <w:pPr>
              <w:adjustRightInd w:val="0"/>
              <w:spacing w:line="276" w:lineRule="auto"/>
              <w:ind w:left="480" w:hangingChars="200" w:hanging="480"/>
              <w:textAlignment w:val="baseline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[2] </w:t>
            </w:r>
            <w:proofErr w:type="spellStart"/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Guo</w:t>
            </w:r>
            <w:proofErr w:type="spellEnd"/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, Y.C.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, Zhou, T.H. Post-processing technique of the high fill embankment and engineering </w:t>
            </w:r>
            <w:proofErr w:type="gramStart"/>
            <w:r>
              <w:rPr>
                <w:rFonts w:ascii="Times New Roman" w:eastAsiaTheme="minorEastAsia" w:hAnsi="Times New Roman"/>
                <w:sz w:val="24"/>
                <w:szCs w:val="24"/>
              </w:rPr>
              <w:t>application[</w:t>
            </w:r>
            <w:proofErr w:type="gramEnd"/>
            <w:r>
              <w:rPr>
                <w:rFonts w:ascii="Times New Roman" w:eastAsiaTheme="minorEastAsia" w:hAnsi="Times New Roman"/>
                <w:sz w:val="24"/>
                <w:szCs w:val="24"/>
              </w:rPr>
              <w:t>M]. Beijing:  China Architecture &amp; Building Press, 2015.</w:t>
            </w:r>
          </w:p>
          <w:p w:rsidR="00D717B1" w:rsidRDefault="00D717B1" w:rsidP="00B44AA2">
            <w:pPr>
              <w:adjustRightInd w:val="0"/>
              <w:spacing w:line="276" w:lineRule="auto"/>
              <w:ind w:left="480" w:hangingChars="200" w:hanging="480"/>
              <w:textAlignment w:val="baseline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[3] </w:t>
            </w:r>
            <w:proofErr w:type="spellStart"/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Guo</w:t>
            </w:r>
            <w:proofErr w:type="spellEnd"/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, Y.C.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, Zhou, T.H. Theory of the rigid long-short-pile composite foundation and its engineering </w:t>
            </w:r>
            <w:proofErr w:type="gramStart"/>
            <w:r>
              <w:rPr>
                <w:rFonts w:ascii="Times New Roman" w:eastAsiaTheme="minorEastAsia" w:hAnsi="Times New Roman"/>
                <w:sz w:val="24"/>
                <w:szCs w:val="24"/>
              </w:rPr>
              <w:t>application[</w:t>
            </w:r>
            <w:proofErr w:type="gramEnd"/>
            <w:r>
              <w:rPr>
                <w:rFonts w:ascii="Times New Roman" w:eastAsiaTheme="minorEastAsia" w:hAnsi="Times New Roman"/>
                <w:sz w:val="24"/>
                <w:szCs w:val="24"/>
              </w:rPr>
              <w:t>M] . Beijing: The Science Publishing Company, 2015</w:t>
            </w:r>
            <w:proofErr w:type="gramStart"/>
            <w:r>
              <w:rPr>
                <w:rFonts w:ascii="Times New Roman" w:eastAsiaTheme="minorEastAsia" w:hAnsi="Times New Roman"/>
                <w:sz w:val="24"/>
                <w:szCs w:val="24"/>
              </w:rPr>
              <w:t>..</w:t>
            </w:r>
            <w:proofErr w:type="gramEnd"/>
          </w:p>
          <w:p w:rsidR="00D717B1" w:rsidRDefault="00D717B1" w:rsidP="00B44AA2">
            <w:pPr>
              <w:adjustRightInd w:val="0"/>
              <w:spacing w:line="276" w:lineRule="auto"/>
              <w:ind w:left="480" w:hangingChars="200" w:hanging="480"/>
              <w:textAlignment w:val="baseline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[4] Li, F., </w:t>
            </w:r>
            <w:proofErr w:type="spellStart"/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Guo</w:t>
            </w:r>
            <w:proofErr w:type="spellEnd"/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, Y.C.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, Ma, F.X. The construction-time-varying mechanics on anchored-pile and soil-nailing composite support </w:t>
            </w:r>
            <w:proofErr w:type="gramStart"/>
            <w:r>
              <w:rPr>
                <w:rFonts w:ascii="Times New Roman" w:eastAsiaTheme="minorEastAsia" w:hAnsi="Times New Roman"/>
                <w:sz w:val="24"/>
                <w:szCs w:val="24"/>
              </w:rPr>
              <w:t>system[</w:t>
            </w:r>
            <w:proofErr w:type="gramEnd"/>
            <w:r>
              <w:rPr>
                <w:rFonts w:ascii="Times New Roman" w:eastAsiaTheme="minorEastAsia" w:hAnsi="Times New Roman"/>
                <w:sz w:val="24"/>
                <w:szCs w:val="24"/>
              </w:rPr>
              <w:t>M]. Beijing: The Science Publishing Company, 2013.</w:t>
            </w:r>
          </w:p>
          <w:p w:rsidR="00D717B1" w:rsidRDefault="00D717B1" w:rsidP="00B44AA2">
            <w:pPr>
              <w:adjustRightInd w:val="0"/>
              <w:spacing w:line="276" w:lineRule="auto"/>
              <w:ind w:left="360" w:hangingChars="150" w:hanging="360"/>
              <w:textAlignment w:val="baseline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[5</w:t>
            </w:r>
            <w:proofErr w:type="gramStart"/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]  </w:t>
            </w:r>
            <w:proofErr w:type="spellStart"/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Guo</w:t>
            </w:r>
            <w:proofErr w:type="spellEnd"/>
            <w:proofErr w:type="gramEnd"/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, Y.C.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, Chen, T., </w:t>
            </w:r>
            <w:proofErr w:type="spellStart"/>
            <w:r>
              <w:rPr>
                <w:rFonts w:ascii="Times New Roman" w:eastAsiaTheme="minorEastAsia" w:hAnsi="Times New Roman"/>
                <w:sz w:val="24"/>
                <w:szCs w:val="24"/>
              </w:rPr>
              <w:t>Qian</w:t>
            </w:r>
            <w:proofErr w:type="spellEnd"/>
            <w:r>
              <w:rPr>
                <w:rFonts w:ascii="Times New Roman" w:eastAsiaTheme="minorEastAsia" w:hAnsi="Times New Roman"/>
                <w:sz w:val="24"/>
                <w:szCs w:val="24"/>
              </w:rPr>
              <w:t>, H. The determination method of dynamic safety factor for slope based on strength reduction[J]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．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China Civil Engineering Journal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，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2012(S2):117-120.</w:t>
            </w:r>
          </w:p>
          <w:p w:rsidR="00D717B1" w:rsidRDefault="00D717B1" w:rsidP="00B44AA2">
            <w:pPr>
              <w:adjustRightInd w:val="0"/>
              <w:spacing w:line="276" w:lineRule="auto"/>
              <w:ind w:left="360" w:hangingChars="150" w:hanging="360"/>
              <w:textAlignment w:val="baseline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 xml:space="preserve">[6] Shi, G., </w:t>
            </w:r>
            <w:proofErr w:type="spellStart"/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Guo</w:t>
            </w:r>
            <w:proofErr w:type="spellEnd"/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, Y.C.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Theme="minorEastAsia" w:hAnsi="Times New Roman"/>
                <w:sz w:val="24"/>
                <w:szCs w:val="24"/>
              </w:rPr>
              <w:t>Gao</w:t>
            </w:r>
            <w:proofErr w:type="spellEnd"/>
            <w:r>
              <w:rPr>
                <w:rFonts w:ascii="Times New Roman" w:eastAsiaTheme="minorEastAsia" w:hAnsi="Times New Roman"/>
                <w:sz w:val="24"/>
                <w:szCs w:val="24"/>
              </w:rPr>
              <w:t>, G.Y. Two-dimensional analysis of in-filled trenches as passive barriers in saturated soil[J]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．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Journal of Geotechnical Engineering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，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2011,33(1):104-111.</w:t>
            </w:r>
          </w:p>
          <w:p w:rsidR="00D717B1" w:rsidRDefault="00D717B1" w:rsidP="00B44AA2">
            <w:pPr>
              <w:adjustRightInd w:val="0"/>
              <w:spacing w:line="276" w:lineRule="auto"/>
              <w:ind w:left="360" w:hangingChars="150" w:hanging="360"/>
              <w:textAlignment w:val="baseline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[7] </w:t>
            </w:r>
            <w:proofErr w:type="spellStart"/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Guo</w:t>
            </w:r>
            <w:proofErr w:type="spellEnd"/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, Y.C.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, Zhang, S.H., Shi, G., Liu N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．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Optimization strategy of the Long-short-pile composite foundation based on the settlement control [J]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．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Advances in Civil Engineering and Architecture, 243-249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：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2429-2434.</w:t>
            </w:r>
          </w:p>
          <w:p w:rsidR="00D717B1" w:rsidRDefault="00D717B1" w:rsidP="00B44AA2">
            <w:pPr>
              <w:adjustRightInd w:val="0"/>
              <w:spacing w:line="276" w:lineRule="auto"/>
              <w:ind w:left="360" w:hangingChars="150" w:hanging="360"/>
              <w:textAlignment w:val="baseline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[8] </w:t>
            </w:r>
            <w:proofErr w:type="spellStart"/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Guo</w:t>
            </w:r>
            <w:proofErr w:type="spellEnd"/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, Y.C.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, Liu, H.T. </w:t>
            </w:r>
            <w:bookmarkStart w:id="8" w:name="OLE_LINK24"/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Deformation analysis and engineering practice of post-processing method in thick filled </w:t>
            </w:r>
            <w:proofErr w:type="spellStart"/>
            <w:proofErr w:type="gramStart"/>
            <w:r>
              <w:rPr>
                <w:rFonts w:ascii="Times New Roman" w:eastAsiaTheme="minorEastAsia" w:hAnsi="Times New Roman"/>
                <w:sz w:val="24"/>
                <w:szCs w:val="24"/>
              </w:rPr>
              <w:t>subgrade</w:t>
            </w:r>
            <w:bookmarkEnd w:id="8"/>
            <w:proofErr w:type="spellEnd"/>
            <w:r>
              <w:rPr>
                <w:rFonts w:ascii="Times New Roman" w:eastAsiaTheme="minorEastAsia" w:hAnsi="Times New Roman"/>
                <w:sz w:val="24"/>
                <w:szCs w:val="24"/>
              </w:rPr>
              <w:t>[</w:t>
            </w:r>
            <w:proofErr w:type="gramEnd"/>
            <w:r>
              <w:rPr>
                <w:rFonts w:ascii="Times New Roman" w:eastAsiaTheme="minorEastAsia" w:hAnsi="Times New Roman"/>
                <w:sz w:val="24"/>
                <w:szCs w:val="24"/>
              </w:rPr>
              <w:t>J]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．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Applied Mechanics &amp; Materials , 2011, 97-98: 247-250.</w:t>
            </w:r>
          </w:p>
          <w:p w:rsidR="00D717B1" w:rsidRDefault="00D717B1" w:rsidP="00B44AA2">
            <w:pPr>
              <w:adjustRightInd w:val="0"/>
              <w:spacing w:line="276" w:lineRule="auto"/>
              <w:ind w:left="360" w:hangingChars="150" w:hanging="360"/>
              <w:textAlignment w:val="baseline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[9] </w:t>
            </w:r>
            <w:proofErr w:type="spellStart"/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Guo</w:t>
            </w:r>
            <w:proofErr w:type="spellEnd"/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, Y.C.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, Li, M.Y., Li, Y.H. Experimental research on pile-soil stress ratio of long-short-pile composite ground with rigid pile. Journal of Harbin Institute of Technology, 2009</w:t>
            </w:r>
            <w:proofErr w:type="gramStart"/>
            <w:r>
              <w:rPr>
                <w:rFonts w:ascii="Times New Roman" w:eastAsiaTheme="minorEastAsia" w:hAnsi="Times New Roman"/>
                <w:sz w:val="24"/>
                <w:szCs w:val="24"/>
              </w:rPr>
              <w:t>,41</w:t>
            </w:r>
            <w:proofErr w:type="gramEnd"/>
            <w:r>
              <w:rPr>
                <w:rFonts w:ascii="Times New Roman" w:eastAsiaTheme="minorEastAsia" w:hAnsi="Times New Roman"/>
                <w:sz w:val="24"/>
                <w:szCs w:val="24"/>
              </w:rPr>
              <w:t>(8):199-201.</w:t>
            </w:r>
          </w:p>
          <w:p w:rsidR="00D717B1" w:rsidRDefault="00D717B1" w:rsidP="00B44AA2">
            <w:pPr>
              <w:adjustRightInd w:val="0"/>
              <w:spacing w:line="276" w:lineRule="auto"/>
              <w:ind w:left="360" w:hangingChars="150" w:hanging="360"/>
              <w:textAlignment w:val="baseline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[10]</w:t>
            </w: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Guo</w:t>
            </w:r>
            <w:proofErr w:type="spellEnd"/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, Y.C.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, Qin, H.L. Upper bound method for calculation of soil nail forces in homogeneous </w:t>
            </w:r>
            <w:proofErr w:type="gramStart"/>
            <w:r>
              <w:rPr>
                <w:rFonts w:ascii="Times New Roman" w:eastAsiaTheme="minorEastAsia" w:hAnsi="Times New Roman"/>
                <w:sz w:val="24"/>
                <w:szCs w:val="24"/>
              </w:rPr>
              <w:t>soil[</w:t>
            </w:r>
            <w:proofErr w:type="gramEnd"/>
            <w:r>
              <w:rPr>
                <w:rFonts w:ascii="Times New Roman" w:eastAsiaTheme="minorEastAsia" w:hAnsi="Times New Roman"/>
                <w:sz w:val="24"/>
                <w:szCs w:val="24"/>
              </w:rPr>
              <w:t>J]. Rock and Soil Mechanics, 2008, 29(12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）：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3241-3245.</w:t>
            </w:r>
          </w:p>
        </w:tc>
      </w:tr>
    </w:tbl>
    <w:p w:rsidR="00ED5ED9" w:rsidRPr="00C77B9A" w:rsidRDefault="00D717B1">
      <w:pPr>
        <w:rPr>
          <w:rFonts w:hint="eastAsia"/>
        </w:rPr>
      </w:pPr>
    </w:p>
    <w:sectPr w:rsidR="00ED5ED9" w:rsidRPr="00C77B9A" w:rsidSect="00F7774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B4ABF"/>
    <w:rsid w:val="00684418"/>
    <w:rsid w:val="0075630E"/>
    <w:rsid w:val="00B6608B"/>
    <w:rsid w:val="00C77B9A"/>
    <w:rsid w:val="00D05AD5"/>
    <w:rsid w:val="00D717B1"/>
    <w:rsid w:val="00DB4ABF"/>
    <w:rsid w:val="00E26DA7"/>
    <w:rsid w:val="00F7774B"/>
    <w:rsid w:val="00FF66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7B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674</Words>
  <Characters>3846</Characters>
  <Application>Microsoft Office Word</Application>
  <DocSecurity>0</DocSecurity>
  <Lines>32</Lines>
  <Paragraphs>9</Paragraphs>
  <ScaleCrop>false</ScaleCrop>
  <Company>微软中国</Company>
  <LinksUpToDate>false</LinksUpToDate>
  <CharactersWithSpaces>4511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2017-11-29T12:25:00Z</dcterms:created>
  <dcterms:modified xsi:type="dcterms:W3CDTF">2017-11-29T12:25:00Z</dcterms:modified>
</cp:coreProperties>
</file>