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9" w:type="pct"/>
        <w:tblInd w:w="9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574"/>
        <w:gridCol w:w="1558"/>
        <w:gridCol w:w="1416"/>
        <w:gridCol w:w="2408"/>
        <w:gridCol w:w="1581"/>
      </w:tblGrid>
      <w:tr w:rsidR="00CD34FA" w:rsidRPr="009F072D" w:rsidTr="00B44AA2">
        <w:trPr>
          <w:trHeight w:val="334"/>
        </w:trPr>
        <w:tc>
          <w:tcPr>
            <w:tcW w:w="1575"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 xml:space="preserve">Title </w:t>
            </w:r>
          </w:p>
        </w:tc>
        <w:tc>
          <w:tcPr>
            <w:tcW w:w="1559" w:type="dxa"/>
            <w:shd w:val="clear" w:color="auto" w:fill="auto"/>
            <w:vAlign w:val="center"/>
            <w:hideMark/>
          </w:tcPr>
          <w:p w:rsidR="00CD34FA" w:rsidRPr="009F072D" w:rsidRDefault="00CD34FA" w:rsidP="00B44AA2">
            <w:pPr>
              <w:widowControl/>
              <w:jc w:val="left"/>
              <w:rPr>
                <w:rFonts w:ascii="Arial" w:hAnsi="Arial" w:cs="Arial"/>
                <w:color w:val="000000"/>
                <w:kern w:val="0"/>
                <w:sz w:val="22"/>
              </w:rPr>
            </w:pPr>
            <w:r w:rsidRPr="009F072D">
              <w:rPr>
                <w:rFonts w:ascii="Arial" w:hAnsi="Arial" w:cs="Arial"/>
                <w:color w:val="000000"/>
                <w:kern w:val="0"/>
                <w:sz w:val="22"/>
              </w:rPr>
              <w:t xml:space="preserve">　　</w:t>
            </w:r>
            <w:r>
              <w:rPr>
                <w:rFonts w:ascii="Arial" w:hAnsi="Arial" w:cs="Arial" w:hint="eastAsia"/>
                <w:color w:val="000000"/>
                <w:kern w:val="0"/>
                <w:sz w:val="22"/>
              </w:rPr>
              <w:t>Prof./Dr.</w:t>
            </w:r>
          </w:p>
        </w:tc>
        <w:tc>
          <w:tcPr>
            <w:tcW w:w="1417"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Name</w:t>
            </w:r>
          </w:p>
        </w:tc>
        <w:tc>
          <w:tcPr>
            <w:tcW w:w="2410" w:type="dxa"/>
            <w:shd w:val="clear" w:color="auto" w:fill="auto"/>
            <w:vAlign w:val="center"/>
            <w:hideMark/>
          </w:tcPr>
          <w:p w:rsidR="00CD34FA" w:rsidRPr="009F072D" w:rsidRDefault="00CD34FA" w:rsidP="00B44AA2">
            <w:pPr>
              <w:widowControl/>
              <w:jc w:val="left"/>
              <w:rPr>
                <w:rFonts w:ascii="Arial" w:hAnsi="Arial" w:cs="Arial"/>
                <w:color w:val="000000"/>
                <w:kern w:val="0"/>
                <w:sz w:val="22"/>
              </w:rPr>
            </w:pPr>
            <w:r>
              <w:rPr>
                <w:rFonts w:ascii="Arial" w:hAnsi="Arial" w:cs="Arial" w:hint="eastAsia"/>
                <w:color w:val="000000"/>
                <w:kern w:val="0"/>
                <w:sz w:val="22"/>
              </w:rPr>
              <w:t>Mingliang Xu</w:t>
            </w:r>
          </w:p>
        </w:tc>
        <w:tc>
          <w:tcPr>
            <w:tcW w:w="1582" w:type="dxa"/>
            <w:vMerge w:val="restart"/>
            <w:shd w:val="clear" w:color="auto" w:fill="auto"/>
            <w:vAlign w:val="center"/>
            <w:hideMark/>
          </w:tcPr>
          <w:p w:rsidR="00CD34FA" w:rsidRPr="009F072D" w:rsidRDefault="00CD34FA" w:rsidP="00B44AA2">
            <w:pPr>
              <w:widowControl/>
              <w:jc w:val="left"/>
              <w:rPr>
                <w:rFonts w:ascii="Arial" w:hAnsi="Arial" w:cs="Arial"/>
                <w:color w:val="000000"/>
                <w:kern w:val="0"/>
                <w:sz w:val="22"/>
              </w:rPr>
            </w:pPr>
            <w:r w:rsidRPr="009F072D">
              <w:rPr>
                <w:rFonts w:ascii="Arial" w:hAnsi="Arial" w:cs="Arial"/>
                <w:color w:val="000000"/>
                <w:kern w:val="0"/>
                <w:sz w:val="22"/>
              </w:rPr>
              <w:t>                         </w:t>
            </w:r>
            <w:r w:rsidRPr="00A260F5">
              <w:rPr>
                <w:rFonts w:ascii="Arial" w:hAnsi="Arial" w:cs="Arial"/>
                <w:noProof/>
                <w:color w:val="000000"/>
                <w:kern w:val="0"/>
                <w:sz w:val="22"/>
              </w:rPr>
              <w:drawing>
                <wp:inline distT="0" distB="0" distL="0" distR="0">
                  <wp:extent cx="946150" cy="1319280"/>
                  <wp:effectExtent l="0" t="0" r="0" b="0"/>
                  <wp:docPr id="2" name="图片 1" descr="D:\已备份\我的信息档案\徐明亮红底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已备份\我的信息档案\徐明亮红底照片.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7148" cy="1320671"/>
                          </a:xfrm>
                          <a:prstGeom prst="rect">
                            <a:avLst/>
                          </a:prstGeom>
                          <a:noFill/>
                          <a:ln>
                            <a:noFill/>
                          </a:ln>
                        </pic:spPr>
                      </pic:pic>
                    </a:graphicData>
                  </a:graphic>
                </wp:inline>
              </w:drawing>
            </w:r>
          </w:p>
        </w:tc>
      </w:tr>
      <w:tr w:rsidR="00CD34FA" w:rsidRPr="009F072D" w:rsidTr="00B44AA2">
        <w:trPr>
          <w:trHeight w:val="1130"/>
        </w:trPr>
        <w:tc>
          <w:tcPr>
            <w:tcW w:w="1575"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Pr>
                <w:rFonts w:ascii="Arial" w:hAnsi="Arial" w:cs="Arial" w:hint="eastAsia"/>
                <w:b/>
                <w:bCs/>
                <w:color w:val="000000"/>
                <w:kern w:val="0"/>
                <w:sz w:val="22"/>
              </w:rPr>
              <w:t>Subject</w:t>
            </w:r>
          </w:p>
        </w:tc>
        <w:tc>
          <w:tcPr>
            <w:tcW w:w="1559" w:type="dxa"/>
            <w:shd w:val="clear" w:color="auto" w:fill="auto"/>
            <w:vAlign w:val="center"/>
            <w:hideMark/>
          </w:tcPr>
          <w:p w:rsidR="00CD34FA" w:rsidRPr="00F12CF0" w:rsidRDefault="00CD34FA" w:rsidP="00B44AA2">
            <w:pPr>
              <w:widowControl/>
              <w:jc w:val="left"/>
              <w:rPr>
                <w:rFonts w:ascii="Segoe UI" w:hAnsi="Segoe UI" w:cs="Segoe UI"/>
                <w:color w:val="333333"/>
                <w:kern w:val="0"/>
                <w:sz w:val="22"/>
              </w:rPr>
            </w:pPr>
            <w:r>
              <w:rPr>
                <w:rFonts w:ascii="Segoe UI" w:hAnsi="Segoe UI" w:cs="Segoe UI" w:hint="eastAsia"/>
                <w:color w:val="333333"/>
                <w:kern w:val="0"/>
                <w:sz w:val="22"/>
              </w:rPr>
              <w:t>Software Engineering</w:t>
            </w:r>
          </w:p>
        </w:tc>
        <w:tc>
          <w:tcPr>
            <w:tcW w:w="1417"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 xml:space="preserve">Research </w:t>
            </w:r>
            <w:r>
              <w:rPr>
                <w:rFonts w:ascii="Arial" w:hAnsi="Arial" w:cs="Arial" w:hint="eastAsia"/>
                <w:b/>
                <w:bCs/>
                <w:color w:val="000000"/>
                <w:kern w:val="0"/>
                <w:sz w:val="22"/>
              </w:rPr>
              <w:t>Interest</w:t>
            </w:r>
          </w:p>
        </w:tc>
        <w:tc>
          <w:tcPr>
            <w:tcW w:w="2410" w:type="dxa"/>
            <w:shd w:val="clear" w:color="auto" w:fill="auto"/>
            <w:vAlign w:val="center"/>
            <w:hideMark/>
          </w:tcPr>
          <w:p w:rsidR="00CD34FA" w:rsidRPr="009F072D" w:rsidRDefault="00CD34FA" w:rsidP="00B44AA2">
            <w:pPr>
              <w:widowControl/>
              <w:jc w:val="left"/>
              <w:rPr>
                <w:rFonts w:ascii="Arial" w:hAnsi="Arial" w:cs="Arial"/>
                <w:color w:val="000000"/>
                <w:kern w:val="0"/>
                <w:sz w:val="22"/>
              </w:rPr>
            </w:pPr>
            <w:r w:rsidRPr="009F072D">
              <w:rPr>
                <w:rFonts w:ascii="Arial" w:hAnsi="Arial" w:cs="Arial"/>
                <w:color w:val="000000"/>
                <w:kern w:val="0"/>
                <w:sz w:val="22"/>
              </w:rPr>
              <w:t xml:space="preserve">　</w:t>
            </w:r>
            <w:r>
              <w:rPr>
                <w:rFonts w:ascii="Segoe UI" w:hAnsi="Segoe UI" w:cs="Segoe UI" w:hint="eastAsia"/>
                <w:color w:val="333333"/>
                <w:kern w:val="0"/>
                <w:sz w:val="22"/>
              </w:rPr>
              <w:t>Artificial Intelligence and Virtual Reality</w:t>
            </w:r>
          </w:p>
        </w:tc>
        <w:tc>
          <w:tcPr>
            <w:tcW w:w="1582" w:type="dxa"/>
            <w:vMerge/>
            <w:vAlign w:val="center"/>
            <w:hideMark/>
          </w:tcPr>
          <w:p w:rsidR="00CD34FA" w:rsidRPr="009F072D" w:rsidRDefault="00CD34FA" w:rsidP="00B44AA2">
            <w:pPr>
              <w:widowControl/>
              <w:jc w:val="left"/>
              <w:rPr>
                <w:rFonts w:ascii="Arial" w:hAnsi="Arial" w:cs="Arial"/>
                <w:color w:val="000000"/>
                <w:kern w:val="0"/>
                <w:sz w:val="22"/>
              </w:rPr>
            </w:pPr>
          </w:p>
        </w:tc>
      </w:tr>
      <w:tr w:rsidR="00CD34FA" w:rsidRPr="009F072D" w:rsidTr="00B44AA2">
        <w:trPr>
          <w:trHeight w:val="288"/>
        </w:trPr>
        <w:tc>
          <w:tcPr>
            <w:tcW w:w="1575"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 xml:space="preserve">E-mail </w:t>
            </w:r>
          </w:p>
        </w:tc>
        <w:tc>
          <w:tcPr>
            <w:tcW w:w="1559" w:type="dxa"/>
            <w:shd w:val="clear" w:color="auto" w:fill="auto"/>
            <w:vAlign w:val="center"/>
            <w:hideMark/>
          </w:tcPr>
          <w:p w:rsidR="00CD34FA" w:rsidRPr="009F072D" w:rsidRDefault="00CD34FA" w:rsidP="00B44AA2">
            <w:pPr>
              <w:widowControl/>
              <w:jc w:val="left"/>
              <w:rPr>
                <w:rFonts w:ascii="Arial" w:hAnsi="Arial" w:cs="Arial"/>
                <w:color w:val="000000"/>
                <w:kern w:val="0"/>
                <w:sz w:val="22"/>
              </w:rPr>
            </w:pPr>
            <w:r w:rsidRPr="009F072D">
              <w:rPr>
                <w:rFonts w:ascii="Arial" w:hAnsi="Arial" w:cs="Arial"/>
                <w:color w:val="000000"/>
                <w:kern w:val="0"/>
                <w:sz w:val="22"/>
              </w:rPr>
              <w:t xml:space="preserve">　</w:t>
            </w:r>
            <w:hyperlink r:id="rId5" w:history="1">
              <w:r w:rsidRPr="007C51DE">
                <w:rPr>
                  <w:rStyle w:val="a3"/>
                  <w:rFonts w:ascii="Segoe UI" w:hAnsi="Segoe UI" w:cs="Segoe UI"/>
                  <w:kern w:val="0"/>
                  <w:sz w:val="22"/>
                </w:rPr>
                <w:t>iexumingliang@zzu.edu.cn</w:t>
              </w:r>
            </w:hyperlink>
          </w:p>
        </w:tc>
        <w:tc>
          <w:tcPr>
            <w:tcW w:w="1417"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Tel</w:t>
            </w:r>
          </w:p>
        </w:tc>
        <w:tc>
          <w:tcPr>
            <w:tcW w:w="2410" w:type="dxa"/>
            <w:shd w:val="clear" w:color="auto" w:fill="auto"/>
            <w:vAlign w:val="center"/>
            <w:hideMark/>
          </w:tcPr>
          <w:p w:rsidR="00CD34FA" w:rsidRPr="009F072D" w:rsidRDefault="00CD34FA" w:rsidP="00B44AA2">
            <w:pPr>
              <w:widowControl/>
              <w:jc w:val="left"/>
              <w:rPr>
                <w:rFonts w:ascii="Arial" w:hAnsi="Arial" w:cs="Arial"/>
                <w:color w:val="000000"/>
                <w:kern w:val="0"/>
                <w:sz w:val="22"/>
              </w:rPr>
            </w:pPr>
            <w:r w:rsidRPr="009F072D">
              <w:rPr>
                <w:rFonts w:ascii="Arial" w:hAnsi="Arial" w:cs="Arial"/>
                <w:color w:val="000000"/>
                <w:kern w:val="0"/>
                <w:sz w:val="22"/>
              </w:rPr>
              <w:t xml:space="preserve">　</w:t>
            </w:r>
            <w:r w:rsidRPr="00A260F5">
              <w:rPr>
                <w:rFonts w:ascii="Arial" w:hAnsi="Arial" w:cs="Arial"/>
                <w:color w:val="000000"/>
                <w:kern w:val="0"/>
                <w:sz w:val="22"/>
              </w:rPr>
              <w:t>86-17603858700</w:t>
            </w:r>
          </w:p>
        </w:tc>
        <w:tc>
          <w:tcPr>
            <w:tcW w:w="1582" w:type="dxa"/>
            <w:vMerge/>
            <w:vAlign w:val="center"/>
            <w:hideMark/>
          </w:tcPr>
          <w:p w:rsidR="00CD34FA" w:rsidRPr="009F072D" w:rsidRDefault="00CD34FA" w:rsidP="00B44AA2">
            <w:pPr>
              <w:widowControl/>
              <w:jc w:val="left"/>
              <w:rPr>
                <w:rFonts w:ascii="Arial" w:hAnsi="Arial" w:cs="Arial"/>
                <w:color w:val="000000"/>
                <w:kern w:val="0"/>
                <w:sz w:val="22"/>
              </w:rPr>
            </w:pPr>
          </w:p>
        </w:tc>
      </w:tr>
      <w:tr w:rsidR="00CD34FA" w:rsidRPr="009F072D" w:rsidTr="00B44AA2">
        <w:trPr>
          <w:trHeight w:val="1079"/>
        </w:trPr>
        <w:tc>
          <w:tcPr>
            <w:tcW w:w="1575"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Educational Background</w:t>
            </w:r>
          </w:p>
        </w:tc>
        <w:tc>
          <w:tcPr>
            <w:tcW w:w="6968" w:type="dxa"/>
            <w:gridSpan w:val="4"/>
            <w:shd w:val="clear" w:color="auto" w:fill="auto"/>
            <w:vAlign w:val="center"/>
            <w:hideMark/>
          </w:tcPr>
          <w:p w:rsidR="00CD34FA" w:rsidRPr="00A260F5" w:rsidRDefault="00CD34FA" w:rsidP="00CD34FA">
            <w:pPr>
              <w:snapToGrid w:val="0"/>
              <w:spacing w:afterLines="10"/>
              <w:ind w:leftChars="200" w:left="420"/>
              <w:rPr>
                <w:rFonts w:ascii="Arial" w:hAnsi="Arial" w:cs="Arial"/>
                <w:color w:val="000000"/>
                <w:kern w:val="0"/>
                <w:sz w:val="22"/>
              </w:rPr>
            </w:pPr>
            <w:r>
              <w:rPr>
                <w:rFonts w:ascii="Garamond" w:hAnsi="Garamond"/>
                <w:sz w:val="20"/>
                <w:szCs w:val="20"/>
              </w:rPr>
              <w:t xml:space="preserve">Dr. Mingliang Xu is a professor in the School of Information Engineering of Zhengzhou University, China. He received his Ph.D. degree in computer science and technology from the State Key Lab of CAD&amp;CG at Zhejiang University, Hangzhou, China, and the B.S. and M.S. degrees from the Computer Science Department, Zhengzhou University, Zhengzhou, China, respectively. </w:t>
            </w:r>
          </w:p>
        </w:tc>
      </w:tr>
      <w:tr w:rsidR="00CD34FA" w:rsidRPr="009F072D" w:rsidTr="00B44AA2">
        <w:trPr>
          <w:trHeight w:val="1136"/>
        </w:trPr>
        <w:tc>
          <w:tcPr>
            <w:tcW w:w="1575"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Working  Experiences</w:t>
            </w:r>
          </w:p>
        </w:tc>
        <w:tc>
          <w:tcPr>
            <w:tcW w:w="6968" w:type="dxa"/>
            <w:gridSpan w:val="4"/>
            <w:shd w:val="clear" w:color="auto" w:fill="auto"/>
            <w:vAlign w:val="center"/>
            <w:hideMark/>
          </w:tcPr>
          <w:p w:rsidR="00CD34FA" w:rsidRPr="00A260F5" w:rsidRDefault="00CD34FA" w:rsidP="00CD34FA">
            <w:pPr>
              <w:snapToGrid w:val="0"/>
              <w:spacing w:afterLines="10"/>
              <w:ind w:leftChars="200" w:left="420"/>
              <w:rPr>
                <w:rFonts w:ascii="Arial" w:hAnsi="Arial" w:cs="Arial"/>
                <w:color w:val="000000"/>
                <w:kern w:val="0"/>
                <w:sz w:val="22"/>
              </w:rPr>
            </w:pPr>
            <w:r w:rsidRPr="009F072D">
              <w:rPr>
                <w:rFonts w:ascii="Arial" w:hAnsi="Arial" w:cs="Arial"/>
                <w:color w:val="000000"/>
                <w:kern w:val="0"/>
                <w:sz w:val="22"/>
              </w:rPr>
              <w:t xml:space="preserve">　</w:t>
            </w:r>
            <w:r>
              <w:rPr>
                <w:rFonts w:ascii="Garamond" w:hAnsi="Garamond"/>
                <w:sz w:val="20"/>
                <w:szCs w:val="20"/>
              </w:rPr>
              <w:t>He previously worked at the department of information science of NSFC(National Natural Science Foundation of China), Mar.2015-Feb.2016. His current research interests include computer graphics, multimedia and artificial intelligence. He has authored more than 40 journal and conference papers in these areas, including ACM TOG, IEEE TPAMI, IEEE TIP, IEEE TCYB, IEEE TCIAIG, ACM SIGGRAPH (Asia), ACM MM, ICCV, etc. He is a member of IEEE and ACM, and the general secretary of ACM SIGAI CHINA CHAPTER.</w:t>
            </w:r>
          </w:p>
        </w:tc>
      </w:tr>
      <w:tr w:rsidR="00CD34FA" w:rsidRPr="009F072D" w:rsidTr="00B44AA2">
        <w:trPr>
          <w:trHeight w:val="625"/>
        </w:trPr>
        <w:tc>
          <w:tcPr>
            <w:tcW w:w="1575" w:type="dxa"/>
            <w:vMerge w:val="restart"/>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Research Projects</w:t>
            </w:r>
          </w:p>
        </w:tc>
        <w:tc>
          <w:tcPr>
            <w:tcW w:w="6968" w:type="dxa"/>
            <w:gridSpan w:val="4"/>
            <w:vMerge w:val="restart"/>
            <w:shd w:val="clear" w:color="auto" w:fill="auto"/>
            <w:vAlign w:val="center"/>
            <w:hideMark/>
          </w:tcPr>
          <w:p w:rsidR="00CD34FA" w:rsidRPr="003701D9" w:rsidRDefault="00CD34FA" w:rsidP="00CD34FA">
            <w:pPr>
              <w:snapToGrid w:val="0"/>
              <w:spacing w:afterLines="10"/>
              <w:ind w:leftChars="200" w:left="420"/>
              <w:rPr>
                <w:rFonts w:ascii="Garamond" w:hAnsi="Garamond"/>
                <w:sz w:val="20"/>
                <w:szCs w:val="20"/>
              </w:rPr>
            </w:pPr>
            <w:r w:rsidRPr="003701D9">
              <w:rPr>
                <w:rFonts w:ascii="Garamond" w:hAnsi="Garamond"/>
                <w:sz w:val="20"/>
                <w:szCs w:val="20"/>
              </w:rPr>
              <w:t>[</w:t>
            </w:r>
            <w:r w:rsidRPr="003701D9">
              <w:rPr>
                <w:rFonts w:ascii="Garamond" w:hAnsi="Garamond" w:hint="eastAsia"/>
                <w:sz w:val="20"/>
                <w:szCs w:val="20"/>
              </w:rPr>
              <w:t>01</w:t>
            </w:r>
            <w:r w:rsidRPr="003701D9">
              <w:rPr>
                <w:rFonts w:ascii="Garamond" w:hAnsi="Garamond"/>
                <w:sz w:val="20"/>
                <w:szCs w:val="20"/>
              </w:rPr>
              <w:t>] Research and Industrialization Application Demonstration of Key Technology in Interactive Augmented Reality Virtual Learning Environment for the Popular Science Products and Services. Support by the National Key Technology Research and Development Program of China</w:t>
            </w:r>
            <w:r w:rsidRPr="003701D9">
              <w:rPr>
                <w:rFonts w:ascii="Garamond" w:hAnsi="Garamond" w:hint="eastAsia"/>
                <w:sz w:val="20"/>
                <w:szCs w:val="20"/>
              </w:rPr>
              <w:t>,</w:t>
            </w:r>
            <w:r w:rsidRPr="003701D9">
              <w:rPr>
                <w:rFonts w:ascii="Garamond" w:hAnsi="Garamond"/>
                <w:sz w:val="20"/>
                <w:szCs w:val="20"/>
              </w:rPr>
              <w:t xml:space="preserve"> Jan.2013-Dec.2015. Award Number:</w:t>
            </w:r>
            <w:r>
              <w:rPr>
                <w:rFonts w:ascii="Garamond" w:hAnsi="Garamond"/>
                <w:sz w:val="20"/>
                <w:szCs w:val="20"/>
              </w:rPr>
              <w:t xml:space="preserve"> 2013BAH23F0</w:t>
            </w:r>
            <w:r>
              <w:rPr>
                <w:rFonts w:ascii="Garamond" w:hAnsi="Garamond" w:hint="eastAsia"/>
                <w:sz w:val="20"/>
                <w:szCs w:val="20"/>
              </w:rPr>
              <w:t>1</w:t>
            </w:r>
            <w:r w:rsidRPr="003701D9">
              <w:rPr>
                <w:rFonts w:ascii="Garamond" w:hAnsi="Garamond"/>
                <w:sz w:val="20"/>
                <w:szCs w:val="20"/>
              </w:rPr>
              <w:t>.</w:t>
            </w:r>
            <w:r>
              <w:rPr>
                <w:rFonts w:ascii="Garamond" w:hAnsi="Garamond"/>
                <w:sz w:val="20"/>
                <w:szCs w:val="20"/>
              </w:rPr>
              <w:t xml:space="preserve"> PI</w:t>
            </w:r>
          </w:p>
          <w:p w:rsidR="00CD34FA" w:rsidRPr="003701D9" w:rsidRDefault="00CD34FA" w:rsidP="00CD34FA">
            <w:pPr>
              <w:snapToGrid w:val="0"/>
              <w:spacing w:afterLines="10"/>
              <w:ind w:leftChars="200" w:left="420"/>
              <w:rPr>
                <w:rFonts w:ascii="Garamond" w:hAnsi="Garamond"/>
                <w:sz w:val="20"/>
                <w:szCs w:val="20"/>
              </w:rPr>
            </w:pPr>
            <w:r w:rsidRPr="003701D9">
              <w:rPr>
                <w:rFonts w:ascii="Garamond" w:hAnsi="Garamond"/>
                <w:sz w:val="20"/>
                <w:szCs w:val="20"/>
              </w:rPr>
              <w:t>[</w:t>
            </w:r>
            <w:r w:rsidRPr="003701D9">
              <w:rPr>
                <w:rFonts w:ascii="Garamond" w:hAnsi="Garamond" w:hint="eastAsia"/>
                <w:sz w:val="20"/>
                <w:szCs w:val="20"/>
              </w:rPr>
              <w:t>02</w:t>
            </w:r>
            <w:r w:rsidRPr="003701D9">
              <w:rPr>
                <w:rFonts w:ascii="Garamond" w:hAnsi="Garamond"/>
                <w:sz w:val="20"/>
                <w:szCs w:val="20"/>
              </w:rPr>
              <w:t xml:space="preserve">] An Algorithmic Exploration of 3D Animation Simulation for Stampede in High-dense Crowd with Panic. Support by NSFC(National Natural Science Foundation of </w:t>
            </w:r>
            <w:smartTag w:uri="urn:schemas-microsoft-com:office:smarttags" w:element="place">
              <w:r w:rsidRPr="003701D9">
                <w:rPr>
                  <w:rFonts w:ascii="Garamond" w:hAnsi="Garamond"/>
                  <w:sz w:val="20"/>
                  <w:szCs w:val="20"/>
                </w:rPr>
                <w:t>China</w:t>
              </w:r>
            </w:smartTag>
            <w:r w:rsidRPr="003701D9">
              <w:rPr>
                <w:rFonts w:ascii="Garamond" w:hAnsi="Garamond"/>
                <w:sz w:val="20"/>
                <w:szCs w:val="20"/>
              </w:rPr>
              <w:t xml:space="preserve">), </w:t>
            </w:r>
            <w:bookmarkStart w:id="0" w:name="OLE_LINK10"/>
            <w:bookmarkStart w:id="1" w:name="OLE_LINK11"/>
            <w:bookmarkStart w:id="2" w:name="OLE_LINK5"/>
            <w:bookmarkStart w:id="3" w:name="OLE_LINK6"/>
            <w:bookmarkStart w:id="4" w:name="OLE_LINK7"/>
            <w:r w:rsidRPr="003701D9">
              <w:rPr>
                <w:rFonts w:ascii="Garamond" w:hAnsi="Garamond"/>
                <w:sz w:val="20"/>
                <w:szCs w:val="20"/>
              </w:rPr>
              <w:t xml:space="preserve">Jan.2013-Dec.2015. </w:t>
            </w:r>
            <w:bookmarkEnd w:id="0"/>
            <w:bookmarkEnd w:id="1"/>
            <w:r w:rsidRPr="003701D9">
              <w:rPr>
                <w:rFonts w:ascii="Garamond" w:hAnsi="Garamond"/>
                <w:sz w:val="20"/>
                <w:szCs w:val="20"/>
              </w:rPr>
              <w:t>Award Number:</w:t>
            </w:r>
            <w:bookmarkEnd w:id="2"/>
            <w:bookmarkEnd w:id="3"/>
            <w:bookmarkEnd w:id="4"/>
            <w:r w:rsidRPr="003701D9">
              <w:rPr>
                <w:rFonts w:ascii="Garamond" w:hAnsi="Garamond" w:hint="eastAsia"/>
                <w:sz w:val="20"/>
                <w:szCs w:val="20"/>
              </w:rPr>
              <w:t xml:space="preserve"> </w:t>
            </w:r>
            <w:r w:rsidRPr="003701D9">
              <w:rPr>
                <w:rFonts w:ascii="Garamond" w:hAnsi="Garamond"/>
                <w:sz w:val="20"/>
                <w:szCs w:val="20"/>
              </w:rPr>
              <w:t>61202207.</w:t>
            </w:r>
            <w:r>
              <w:rPr>
                <w:rFonts w:ascii="Garamond" w:hAnsi="Garamond"/>
                <w:sz w:val="20"/>
                <w:szCs w:val="20"/>
              </w:rPr>
              <w:t xml:space="preserve"> PI</w:t>
            </w:r>
          </w:p>
          <w:p w:rsidR="00CD34FA" w:rsidRPr="003701D9" w:rsidRDefault="00CD34FA" w:rsidP="00CD34FA">
            <w:pPr>
              <w:snapToGrid w:val="0"/>
              <w:spacing w:afterLines="10"/>
              <w:ind w:leftChars="200" w:left="420"/>
              <w:rPr>
                <w:rFonts w:ascii="Garamond" w:hAnsi="Garamond"/>
                <w:sz w:val="20"/>
                <w:szCs w:val="20"/>
              </w:rPr>
            </w:pPr>
            <w:r w:rsidRPr="003701D9">
              <w:rPr>
                <w:rFonts w:ascii="Garamond" w:hAnsi="Garamond" w:hint="eastAsia"/>
                <w:sz w:val="20"/>
                <w:szCs w:val="20"/>
              </w:rPr>
              <w:t xml:space="preserve">[03] </w:t>
            </w:r>
            <w:r w:rsidRPr="003701D9">
              <w:rPr>
                <w:rFonts w:ascii="Garamond" w:hAnsi="Garamond"/>
                <w:sz w:val="20"/>
                <w:szCs w:val="20"/>
              </w:rPr>
              <w:t>A Game Theoretic Model for Autonomous Harmonic Traffic Control and</w:t>
            </w:r>
            <w:r w:rsidRPr="003701D9">
              <w:rPr>
                <w:rFonts w:ascii="Garamond" w:hAnsi="Garamond" w:hint="eastAsia"/>
                <w:sz w:val="20"/>
                <w:szCs w:val="20"/>
              </w:rPr>
              <w:t xml:space="preserve"> </w:t>
            </w:r>
            <w:r w:rsidRPr="003701D9">
              <w:rPr>
                <w:rFonts w:ascii="Garamond" w:hAnsi="Garamond"/>
                <w:sz w:val="20"/>
                <w:szCs w:val="20"/>
              </w:rPr>
              <w:t>Its Simulation-based Validation</w:t>
            </w:r>
            <w:r w:rsidRPr="003701D9">
              <w:rPr>
                <w:rFonts w:ascii="Garamond" w:hAnsi="Garamond" w:hint="eastAsia"/>
                <w:sz w:val="20"/>
                <w:szCs w:val="20"/>
              </w:rPr>
              <w:t xml:space="preserve">. </w:t>
            </w:r>
            <w:r w:rsidRPr="003701D9">
              <w:rPr>
                <w:rFonts w:ascii="Garamond" w:hAnsi="Garamond"/>
                <w:sz w:val="20"/>
                <w:szCs w:val="20"/>
              </w:rPr>
              <w:t xml:space="preserve">Support by NSFC(National Natural Science Foundation of </w:t>
            </w:r>
            <w:smartTag w:uri="urn:schemas-microsoft-com:office:smarttags" w:element="place">
              <w:r w:rsidRPr="003701D9">
                <w:rPr>
                  <w:rFonts w:ascii="Garamond" w:hAnsi="Garamond"/>
                  <w:sz w:val="20"/>
                  <w:szCs w:val="20"/>
                </w:rPr>
                <w:t>China</w:t>
              </w:r>
            </w:smartTag>
            <w:r w:rsidRPr="003701D9">
              <w:rPr>
                <w:rFonts w:ascii="Garamond" w:hAnsi="Garamond"/>
                <w:sz w:val="20"/>
                <w:szCs w:val="20"/>
              </w:rPr>
              <w:t>), Jan.201</w:t>
            </w:r>
            <w:r w:rsidRPr="003701D9">
              <w:rPr>
                <w:rFonts w:ascii="Garamond" w:hAnsi="Garamond" w:hint="eastAsia"/>
                <w:sz w:val="20"/>
                <w:szCs w:val="20"/>
              </w:rPr>
              <w:t>5</w:t>
            </w:r>
            <w:r w:rsidRPr="003701D9">
              <w:rPr>
                <w:rFonts w:ascii="Garamond" w:hAnsi="Garamond"/>
                <w:sz w:val="20"/>
                <w:szCs w:val="20"/>
              </w:rPr>
              <w:t>-Dec.201</w:t>
            </w:r>
            <w:r w:rsidRPr="003701D9">
              <w:rPr>
                <w:rFonts w:ascii="Garamond" w:hAnsi="Garamond" w:hint="eastAsia"/>
                <w:sz w:val="20"/>
                <w:szCs w:val="20"/>
              </w:rPr>
              <w:t>8</w:t>
            </w:r>
            <w:r w:rsidRPr="003701D9">
              <w:rPr>
                <w:rFonts w:ascii="Garamond" w:hAnsi="Garamond"/>
                <w:sz w:val="20"/>
                <w:szCs w:val="20"/>
              </w:rPr>
              <w:t>. Award Number: 61472370.</w:t>
            </w:r>
            <w:r>
              <w:rPr>
                <w:rFonts w:ascii="Garamond" w:hAnsi="Garamond"/>
                <w:sz w:val="20"/>
                <w:szCs w:val="20"/>
              </w:rPr>
              <w:t xml:space="preserve"> PI</w:t>
            </w:r>
          </w:p>
          <w:p w:rsidR="00CD34FA" w:rsidRPr="009F072D" w:rsidRDefault="00CD34FA" w:rsidP="00CD34FA">
            <w:pPr>
              <w:snapToGrid w:val="0"/>
              <w:spacing w:afterLines="10"/>
              <w:ind w:leftChars="200" w:left="420"/>
              <w:rPr>
                <w:rFonts w:ascii="Arial" w:hAnsi="Arial" w:cs="Arial"/>
                <w:color w:val="000000"/>
                <w:kern w:val="0"/>
                <w:sz w:val="22"/>
              </w:rPr>
            </w:pPr>
            <w:r w:rsidRPr="003701D9">
              <w:rPr>
                <w:rFonts w:ascii="Garamond" w:hAnsi="Garamond" w:hint="eastAsia"/>
                <w:sz w:val="20"/>
                <w:szCs w:val="20"/>
              </w:rPr>
              <w:t xml:space="preserve">[04] </w:t>
            </w:r>
            <w:r w:rsidRPr="003701D9">
              <w:rPr>
                <w:rFonts w:ascii="Garamond" w:hAnsi="Garamond"/>
                <w:sz w:val="20"/>
                <w:szCs w:val="20"/>
              </w:rPr>
              <w:t>Psychology-based and data-driven violent crowd behavior simulation and animation</w:t>
            </w:r>
            <w:r w:rsidRPr="003701D9">
              <w:rPr>
                <w:rFonts w:ascii="Garamond" w:hAnsi="Garamond" w:hint="eastAsia"/>
                <w:sz w:val="20"/>
                <w:szCs w:val="20"/>
              </w:rPr>
              <w:t xml:space="preserve">. </w:t>
            </w:r>
            <w:r w:rsidRPr="003701D9">
              <w:rPr>
                <w:rFonts w:ascii="Garamond" w:hAnsi="Garamond"/>
                <w:sz w:val="20"/>
                <w:szCs w:val="20"/>
              </w:rPr>
              <w:t xml:space="preserve">Support by NSFC(National Natural Science Foundation of </w:t>
            </w:r>
            <w:smartTag w:uri="urn:schemas-microsoft-com:office:smarttags" w:element="place">
              <w:r w:rsidRPr="003701D9">
                <w:rPr>
                  <w:rFonts w:ascii="Garamond" w:hAnsi="Garamond"/>
                  <w:sz w:val="20"/>
                  <w:szCs w:val="20"/>
                </w:rPr>
                <w:t>China</w:t>
              </w:r>
            </w:smartTag>
            <w:r w:rsidRPr="003701D9">
              <w:rPr>
                <w:rFonts w:ascii="Garamond" w:hAnsi="Garamond"/>
                <w:sz w:val="20"/>
                <w:szCs w:val="20"/>
              </w:rPr>
              <w:t>), Jan.201</w:t>
            </w:r>
            <w:r w:rsidRPr="003701D9">
              <w:rPr>
                <w:rFonts w:ascii="Garamond" w:hAnsi="Garamond" w:hint="eastAsia"/>
                <w:sz w:val="20"/>
                <w:szCs w:val="20"/>
              </w:rPr>
              <w:t>7</w:t>
            </w:r>
            <w:r w:rsidRPr="003701D9">
              <w:rPr>
                <w:rFonts w:ascii="Garamond" w:hAnsi="Garamond"/>
                <w:sz w:val="20"/>
                <w:szCs w:val="20"/>
              </w:rPr>
              <w:t>-Dec.20</w:t>
            </w:r>
            <w:r w:rsidRPr="003701D9">
              <w:rPr>
                <w:rFonts w:ascii="Garamond" w:hAnsi="Garamond" w:hint="eastAsia"/>
                <w:sz w:val="20"/>
                <w:szCs w:val="20"/>
              </w:rPr>
              <w:t>20</w:t>
            </w:r>
            <w:r w:rsidRPr="003701D9">
              <w:rPr>
                <w:rFonts w:ascii="Garamond" w:hAnsi="Garamond"/>
                <w:sz w:val="20"/>
                <w:szCs w:val="20"/>
              </w:rPr>
              <w:t>. Award Number: 61672469.</w:t>
            </w:r>
            <w:r>
              <w:rPr>
                <w:rFonts w:ascii="Garamond" w:hAnsi="Garamond"/>
                <w:sz w:val="20"/>
                <w:szCs w:val="20"/>
              </w:rPr>
              <w:t xml:space="preserve"> PI</w:t>
            </w:r>
          </w:p>
        </w:tc>
      </w:tr>
      <w:tr w:rsidR="00CD34FA" w:rsidRPr="009F072D" w:rsidTr="00B44AA2">
        <w:trPr>
          <w:trHeight w:val="781"/>
        </w:trPr>
        <w:tc>
          <w:tcPr>
            <w:tcW w:w="1575" w:type="dxa"/>
            <w:vMerge/>
            <w:vAlign w:val="center"/>
            <w:hideMark/>
          </w:tcPr>
          <w:p w:rsidR="00CD34FA" w:rsidRPr="009F072D" w:rsidRDefault="00CD34FA" w:rsidP="00B44AA2">
            <w:pPr>
              <w:widowControl/>
              <w:jc w:val="left"/>
              <w:rPr>
                <w:rFonts w:ascii="Arial" w:hAnsi="Arial" w:cs="Arial"/>
                <w:b/>
                <w:bCs/>
                <w:color w:val="000000"/>
                <w:kern w:val="0"/>
                <w:sz w:val="22"/>
              </w:rPr>
            </w:pPr>
          </w:p>
        </w:tc>
        <w:tc>
          <w:tcPr>
            <w:tcW w:w="6968" w:type="dxa"/>
            <w:gridSpan w:val="4"/>
            <w:vMerge/>
            <w:vAlign w:val="center"/>
            <w:hideMark/>
          </w:tcPr>
          <w:p w:rsidR="00CD34FA" w:rsidRPr="009F072D" w:rsidRDefault="00CD34FA" w:rsidP="00B44AA2">
            <w:pPr>
              <w:widowControl/>
              <w:jc w:val="left"/>
              <w:rPr>
                <w:rFonts w:ascii="Arial" w:hAnsi="Arial" w:cs="Arial"/>
                <w:color w:val="000000"/>
                <w:kern w:val="0"/>
                <w:sz w:val="22"/>
              </w:rPr>
            </w:pPr>
          </w:p>
        </w:tc>
      </w:tr>
      <w:tr w:rsidR="00CD34FA" w:rsidRPr="009F072D" w:rsidTr="00B44AA2">
        <w:trPr>
          <w:trHeight w:val="1980"/>
        </w:trPr>
        <w:tc>
          <w:tcPr>
            <w:tcW w:w="1575" w:type="dxa"/>
            <w:shd w:val="clear" w:color="auto" w:fill="auto"/>
            <w:vAlign w:val="center"/>
            <w:hideMark/>
          </w:tcPr>
          <w:p w:rsidR="00CD34FA" w:rsidRPr="009F072D" w:rsidRDefault="00CD34FA" w:rsidP="00B44AA2">
            <w:pPr>
              <w:widowControl/>
              <w:jc w:val="center"/>
              <w:rPr>
                <w:rFonts w:ascii="Arial" w:hAnsi="Arial" w:cs="Arial"/>
                <w:b/>
                <w:bCs/>
                <w:color w:val="000000"/>
                <w:kern w:val="0"/>
                <w:sz w:val="22"/>
              </w:rPr>
            </w:pPr>
            <w:r w:rsidRPr="009F072D">
              <w:rPr>
                <w:rFonts w:ascii="Arial" w:hAnsi="Arial" w:cs="Arial"/>
                <w:b/>
                <w:bCs/>
                <w:color w:val="000000"/>
                <w:kern w:val="0"/>
                <w:sz w:val="22"/>
              </w:rPr>
              <w:t>Selected Publications</w:t>
            </w:r>
          </w:p>
        </w:tc>
        <w:tc>
          <w:tcPr>
            <w:tcW w:w="6968" w:type="dxa"/>
            <w:gridSpan w:val="4"/>
            <w:shd w:val="clear" w:color="auto" w:fill="auto"/>
            <w:vAlign w:val="center"/>
            <w:hideMark/>
          </w:tcPr>
          <w:p w:rsidR="00CD34FA" w:rsidRDefault="00CD34FA" w:rsidP="00CD34FA">
            <w:pPr>
              <w:snapToGrid w:val="0"/>
              <w:spacing w:afterLines="10"/>
              <w:ind w:leftChars="200" w:left="420"/>
              <w:rPr>
                <w:rFonts w:ascii="Garamond" w:hAnsi="Garamond"/>
                <w:sz w:val="20"/>
                <w:szCs w:val="20"/>
              </w:rPr>
            </w:pPr>
            <w:r>
              <w:rPr>
                <w:rFonts w:ascii="Garamond" w:hAnsi="Garamond" w:hint="eastAsia"/>
                <w:sz w:val="20"/>
                <w:szCs w:val="20"/>
              </w:rPr>
              <w:t>[</w:t>
            </w:r>
            <w:r>
              <w:rPr>
                <w:rFonts w:ascii="Garamond" w:hAnsi="Garamond"/>
                <w:sz w:val="20"/>
                <w:szCs w:val="20"/>
              </w:rPr>
              <w:t>1</w:t>
            </w:r>
            <w:r>
              <w:rPr>
                <w:rFonts w:ascii="Garamond" w:hAnsi="Garamond" w:hint="eastAsia"/>
                <w:sz w:val="20"/>
                <w:szCs w:val="20"/>
              </w:rPr>
              <w:t xml:space="preserve">] </w:t>
            </w:r>
            <w:r w:rsidRPr="00B62D2F">
              <w:rPr>
                <w:rFonts w:ascii="Garamond" w:hAnsi="Garamond"/>
                <w:b/>
                <w:sz w:val="20"/>
                <w:szCs w:val="20"/>
              </w:rPr>
              <w:t>Mingliang Xu</w:t>
            </w:r>
            <w:r w:rsidRPr="00B62D2F">
              <w:rPr>
                <w:rFonts w:ascii="Garamond" w:hAnsi="Garamond"/>
                <w:sz w:val="20"/>
                <w:szCs w:val="20"/>
              </w:rPr>
              <w:t>, Chunxu Li, Pei Lv, Lin Nie, Rui Hou</w:t>
            </w:r>
            <w:r>
              <w:rPr>
                <w:rFonts w:ascii="Garamond" w:hAnsi="Garamond" w:hint="eastAsia"/>
                <w:sz w:val="20"/>
                <w:szCs w:val="20"/>
              </w:rPr>
              <w:t>,</w:t>
            </w:r>
            <w:r w:rsidRPr="00B62D2F">
              <w:rPr>
                <w:rFonts w:ascii="Garamond" w:hAnsi="Garamond"/>
                <w:sz w:val="20"/>
                <w:szCs w:val="20"/>
              </w:rPr>
              <w:t xml:space="preserve"> Bing Zhou</w:t>
            </w:r>
            <w:r>
              <w:rPr>
                <w:rFonts w:ascii="Garamond" w:hAnsi="Garamond" w:hint="eastAsia"/>
                <w:sz w:val="20"/>
                <w:szCs w:val="20"/>
              </w:rPr>
              <w:t xml:space="preserve">. </w:t>
            </w:r>
            <w:r>
              <w:rPr>
                <w:rFonts w:ascii="Garamond" w:hAnsi="Garamond"/>
                <w:sz w:val="20"/>
                <w:szCs w:val="20"/>
              </w:rPr>
              <w:t xml:space="preserve">An </w:t>
            </w:r>
            <w:r>
              <w:rPr>
                <w:rFonts w:ascii="Garamond" w:hAnsi="Garamond" w:hint="eastAsia"/>
                <w:sz w:val="20"/>
                <w:szCs w:val="20"/>
              </w:rPr>
              <w:t>E</w:t>
            </w:r>
            <w:r>
              <w:rPr>
                <w:rFonts w:ascii="Garamond" w:hAnsi="Garamond"/>
                <w:sz w:val="20"/>
                <w:szCs w:val="20"/>
              </w:rPr>
              <w:t xml:space="preserve">fficient </w:t>
            </w:r>
            <w:r>
              <w:rPr>
                <w:rFonts w:ascii="Garamond" w:hAnsi="Garamond" w:hint="eastAsia"/>
                <w:sz w:val="20"/>
                <w:szCs w:val="20"/>
              </w:rPr>
              <w:t>M</w:t>
            </w:r>
            <w:r>
              <w:rPr>
                <w:rFonts w:ascii="Garamond" w:hAnsi="Garamond"/>
                <w:sz w:val="20"/>
                <w:szCs w:val="20"/>
              </w:rPr>
              <w:t xml:space="preserve">ethod of </w:t>
            </w:r>
            <w:r>
              <w:rPr>
                <w:rFonts w:ascii="Garamond" w:hAnsi="Garamond" w:hint="eastAsia"/>
                <w:sz w:val="20"/>
                <w:szCs w:val="20"/>
              </w:rPr>
              <w:t>C</w:t>
            </w:r>
            <w:r>
              <w:rPr>
                <w:rFonts w:ascii="Garamond" w:hAnsi="Garamond"/>
                <w:sz w:val="20"/>
                <w:szCs w:val="20"/>
              </w:rPr>
              <w:t xml:space="preserve">rowd </w:t>
            </w:r>
            <w:r>
              <w:rPr>
                <w:rFonts w:ascii="Garamond" w:hAnsi="Garamond" w:hint="eastAsia"/>
                <w:sz w:val="20"/>
                <w:szCs w:val="20"/>
              </w:rPr>
              <w:t>A</w:t>
            </w:r>
            <w:r>
              <w:rPr>
                <w:rFonts w:ascii="Garamond" w:hAnsi="Garamond"/>
                <w:sz w:val="20"/>
                <w:szCs w:val="20"/>
              </w:rPr>
              <w:t xml:space="preserve">ggregation </w:t>
            </w:r>
            <w:r>
              <w:rPr>
                <w:rFonts w:ascii="Garamond" w:hAnsi="Garamond" w:hint="eastAsia"/>
                <w:sz w:val="20"/>
                <w:szCs w:val="20"/>
              </w:rPr>
              <w:t>C</w:t>
            </w:r>
            <w:r w:rsidRPr="00B62D2F">
              <w:rPr>
                <w:rFonts w:ascii="Garamond" w:hAnsi="Garamond"/>
                <w:sz w:val="20"/>
                <w:szCs w:val="20"/>
              </w:rPr>
              <w:t>omputatio</w:t>
            </w:r>
            <w:r>
              <w:rPr>
                <w:rFonts w:ascii="Garamond" w:hAnsi="Garamond"/>
                <w:sz w:val="20"/>
                <w:szCs w:val="20"/>
              </w:rPr>
              <w:t xml:space="preserve">n in </w:t>
            </w:r>
            <w:r>
              <w:rPr>
                <w:rFonts w:ascii="Garamond" w:hAnsi="Garamond" w:hint="eastAsia"/>
                <w:sz w:val="20"/>
                <w:szCs w:val="20"/>
              </w:rPr>
              <w:t>P</w:t>
            </w:r>
            <w:r>
              <w:rPr>
                <w:rFonts w:ascii="Garamond" w:hAnsi="Garamond"/>
                <w:sz w:val="20"/>
                <w:szCs w:val="20"/>
              </w:rPr>
              <w:t xml:space="preserve">ublic </w:t>
            </w:r>
            <w:r>
              <w:rPr>
                <w:rFonts w:ascii="Garamond" w:hAnsi="Garamond" w:hint="eastAsia"/>
                <w:sz w:val="20"/>
                <w:szCs w:val="20"/>
              </w:rPr>
              <w:t>A</w:t>
            </w:r>
            <w:r w:rsidRPr="00B62D2F">
              <w:rPr>
                <w:rFonts w:ascii="Garamond" w:hAnsi="Garamond"/>
                <w:sz w:val="20"/>
                <w:szCs w:val="20"/>
              </w:rPr>
              <w:t xml:space="preserve">reas. </w:t>
            </w:r>
            <w:r w:rsidRPr="00B62D2F">
              <w:rPr>
                <w:rFonts w:ascii="Garamond" w:hAnsi="Garamond"/>
                <w:b/>
                <w:i/>
                <w:sz w:val="20"/>
                <w:szCs w:val="20"/>
              </w:rPr>
              <w:t>IEEE Transactions on Circuits and Systems for Video Technology</w:t>
            </w:r>
            <w:r w:rsidRPr="00B62D2F">
              <w:rPr>
                <w:rFonts w:ascii="Garamond" w:hAnsi="Garamond"/>
                <w:sz w:val="20"/>
                <w:szCs w:val="20"/>
              </w:rPr>
              <w:t xml:space="preserve">, </w:t>
            </w:r>
            <w:r w:rsidRPr="00821B68">
              <w:rPr>
                <w:rFonts w:ascii="Garamond" w:hAnsi="Garamond"/>
                <w:sz w:val="20"/>
                <w:szCs w:val="20"/>
              </w:rPr>
              <w:t xml:space="preserve">DOI: </w:t>
            </w:r>
            <w:hyperlink r:id="rId6" w:tgtFrame="_blank" w:history="1">
              <w:r w:rsidRPr="00821B68">
                <w:rPr>
                  <w:rFonts w:ascii="Garamond" w:hAnsi="Garamond"/>
                  <w:sz w:val="20"/>
                  <w:szCs w:val="20"/>
                </w:rPr>
                <w:t>10.1109/TCSVT.2017.2731866</w:t>
              </w:r>
            </w:hyperlink>
            <w:r w:rsidRPr="00821B68">
              <w:rPr>
                <w:rFonts w:ascii="Garamond" w:hAnsi="Garamond"/>
                <w:sz w:val="20"/>
                <w:szCs w:val="20"/>
              </w:rPr>
              <w:t xml:space="preserve">, </w:t>
            </w:r>
            <w:r w:rsidRPr="00B62D2F">
              <w:rPr>
                <w:rFonts w:ascii="Garamond" w:hAnsi="Garamond"/>
                <w:sz w:val="20"/>
                <w:szCs w:val="20"/>
              </w:rPr>
              <w:t>2017, to appear.</w:t>
            </w:r>
          </w:p>
          <w:p w:rsidR="00CD34FA" w:rsidRDefault="00CD34FA" w:rsidP="00CD34FA">
            <w:pPr>
              <w:snapToGrid w:val="0"/>
              <w:spacing w:afterLines="10"/>
              <w:ind w:leftChars="200" w:left="420"/>
              <w:rPr>
                <w:rFonts w:ascii="Garamond" w:hAnsi="Garamond"/>
                <w:sz w:val="20"/>
                <w:szCs w:val="20"/>
              </w:rPr>
            </w:pPr>
            <w:r>
              <w:rPr>
                <w:rFonts w:ascii="Garamond" w:hAnsi="Garamond" w:hint="eastAsia"/>
                <w:sz w:val="20"/>
                <w:szCs w:val="20"/>
              </w:rPr>
              <w:t>[</w:t>
            </w:r>
            <w:r>
              <w:rPr>
                <w:rFonts w:ascii="Garamond" w:hAnsi="Garamond"/>
                <w:sz w:val="20"/>
                <w:szCs w:val="20"/>
              </w:rPr>
              <w:t>2]</w:t>
            </w:r>
            <w:r>
              <w:rPr>
                <w:rFonts w:ascii="Garamond" w:hAnsi="Garamond" w:hint="eastAsia"/>
                <w:sz w:val="20"/>
                <w:szCs w:val="20"/>
              </w:rPr>
              <w:t xml:space="preserve"> </w:t>
            </w:r>
            <w:r w:rsidRPr="005A69CB">
              <w:rPr>
                <w:rFonts w:ascii="Garamond" w:hAnsi="Garamond" w:hint="eastAsia"/>
                <w:b/>
                <w:sz w:val="20"/>
                <w:szCs w:val="20"/>
              </w:rPr>
              <w:t>Mingliang Xu</w:t>
            </w:r>
            <w:r w:rsidRPr="005A69CB">
              <w:rPr>
                <w:rFonts w:ascii="Garamond" w:hAnsi="Garamond" w:hint="eastAsia"/>
                <w:sz w:val="20"/>
                <w:szCs w:val="20"/>
              </w:rPr>
              <w:t>, Hao Fang, Pei Lv, Lisha Cui, Shuo Zhang, Bing Zhou. D-STC</w:t>
            </w:r>
            <w:r w:rsidRPr="005A69CB">
              <w:rPr>
                <w:rFonts w:ascii="Garamond" w:hAnsi="Garamond" w:hint="eastAsia"/>
                <w:sz w:val="20"/>
                <w:szCs w:val="20"/>
              </w:rPr>
              <w:t>：</w:t>
            </w:r>
            <w:r w:rsidRPr="005A69CB">
              <w:rPr>
                <w:rFonts w:ascii="Garamond" w:hAnsi="Garamond" w:hint="eastAsia"/>
                <w:sz w:val="20"/>
                <w:szCs w:val="20"/>
              </w:rPr>
              <w:t xml:space="preserve">Deep learning with Spatio-Temporal Constraints for Train drivers Detection from Videos. </w:t>
            </w:r>
            <w:r w:rsidRPr="005A69CB">
              <w:rPr>
                <w:rFonts w:ascii="Garamond" w:hAnsi="Garamond" w:hint="eastAsia"/>
                <w:b/>
                <w:i/>
                <w:sz w:val="20"/>
                <w:szCs w:val="20"/>
              </w:rPr>
              <w:t>Pattern Recognition Letters</w:t>
            </w:r>
            <w:r w:rsidRPr="001855D1">
              <w:rPr>
                <w:rFonts w:ascii="Garamond" w:hAnsi="Garamond" w:hint="eastAsia"/>
                <w:sz w:val="20"/>
                <w:szCs w:val="20"/>
              </w:rPr>
              <w:t>,</w:t>
            </w:r>
            <w:r w:rsidRPr="001855D1">
              <w:rPr>
                <w:rFonts w:ascii="Garamond" w:hAnsi="Garamond"/>
                <w:sz w:val="20"/>
                <w:szCs w:val="20"/>
              </w:rPr>
              <w:t xml:space="preserve"> </w:t>
            </w:r>
            <w:hyperlink r:id="rId7" w:tgtFrame="_blank" w:tooltip="Persistent link using digital object identifier" w:history="1">
              <w:r w:rsidRPr="001855D1">
                <w:rPr>
                  <w:rFonts w:ascii="Garamond" w:hAnsi="Garamond"/>
                </w:rPr>
                <w:t>https://doi.org/10.1016/j.patrec.2017.09.040</w:t>
              </w:r>
            </w:hyperlink>
            <w:r w:rsidRPr="001855D1">
              <w:rPr>
                <w:rFonts w:ascii="Garamond" w:hAnsi="Garamond"/>
                <w:sz w:val="20"/>
                <w:szCs w:val="20"/>
              </w:rPr>
              <w:t>,</w:t>
            </w:r>
            <w:r w:rsidRPr="005A69CB">
              <w:rPr>
                <w:rFonts w:ascii="Garamond" w:hAnsi="Garamond" w:hint="eastAsia"/>
                <w:sz w:val="20"/>
                <w:szCs w:val="20"/>
              </w:rPr>
              <w:t xml:space="preserve"> 2017, to appear.</w:t>
            </w:r>
          </w:p>
          <w:p w:rsidR="00CD34FA" w:rsidRPr="007F3B0C" w:rsidRDefault="00CD34FA" w:rsidP="00CD34FA">
            <w:pPr>
              <w:snapToGrid w:val="0"/>
              <w:spacing w:afterLines="10"/>
              <w:ind w:leftChars="200" w:left="420"/>
              <w:rPr>
                <w:rFonts w:ascii="Garamond" w:hAnsi="Garamond"/>
                <w:sz w:val="20"/>
                <w:szCs w:val="20"/>
              </w:rPr>
            </w:pPr>
            <w:r>
              <w:rPr>
                <w:rFonts w:ascii="Garamond" w:hAnsi="Garamond"/>
                <w:sz w:val="20"/>
                <w:szCs w:val="20"/>
              </w:rPr>
              <w:t>[</w:t>
            </w:r>
            <w:r>
              <w:rPr>
                <w:rFonts w:ascii="Garamond" w:hAnsi="Garamond" w:hint="eastAsia"/>
                <w:sz w:val="20"/>
                <w:szCs w:val="20"/>
              </w:rPr>
              <w:t>3</w:t>
            </w:r>
            <w:r w:rsidRPr="007F3B0C">
              <w:rPr>
                <w:rFonts w:ascii="Garamond" w:hAnsi="Garamond"/>
                <w:sz w:val="20"/>
                <w:szCs w:val="20"/>
              </w:rPr>
              <w:t xml:space="preserve">] </w:t>
            </w:r>
            <w:r w:rsidRPr="00127872">
              <w:rPr>
                <w:rFonts w:ascii="Garamond" w:hAnsi="Garamond"/>
                <w:b/>
                <w:sz w:val="20"/>
                <w:szCs w:val="20"/>
              </w:rPr>
              <w:t>Mingliang Xu</w:t>
            </w:r>
            <w:r w:rsidRPr="007F3B0C">
              <w:rPr>
                <w:rFonts w:ascii="Garamond" w:hAnsi="Garamond"/>
                <w:sz w:val="20"/>
                <w:szCs w:val="20"/>
              </w:rPr>
              <w:t xml:space="preserve">, Mingyuan Li, Weiwei Xu, Zhigang Deng, Yin Yang, Kun Zhou. Interactive Mechanism Modeling from Multi-view Images. </w:t>
            </w:r>
            <w:r w:rsidRPr="007C6862">
              <w:rPr>
                <w:rFonts w:ascii="Garamond" w:hAnsi="Garamond"/>
                <w:b/>
                <w:i/>
                <w:sz w:val="20"/>
                <w:szCs w:val="20"/>
              </w:rPr>
              <w:t>ACM Transactions on Graphics</w:t>
            </w:r>
            <w:r w:rsidRPr="007F3B0C">
              <w:rPr>
                <w:rFonts w:ascii="Garamond" w:hAnsi="Garamond" w:hint="eastAsia"/>
                <w:sz w:val="20"/>
                <w:szCs w:val="20"/>
              </w:rPr>
              <w:t xml:space="preserve"> (SIGGRAPH Asia 2016)</w:t>
            </w:r>
            <w:r>
              <w:rPr>
                <w:rFonts w:ascii="Garamond" w:hAnsi="Garamond" w:hint="eastAsia"/>
                <w:sz w:val="20"/>
                <w:szCs w:val="20"/>
              </w:rPr>
              <w:t xml:space="preserve">, </w:t>
            </w:r>
            <w:r w:rsidRPr="00AE6690">
              <w:rPr>
                <w:rFonts w:ascii="Garamond" w:hAnsi="Garamond"/>
                <w:sz w:val="20"/>
                <w:szCs w:val="20"/>
              </w:rPr>
              <w:t>35</w:t>
            </w:r>
            <w:r>
              <w:rPr>
                <w:rFonts w:ascii="Garamond" w:hAnsi="Garamond" w:hint="eastAsia"/>
                <w:sz w:val="20"/>
                <w:szCs w:val="20"/>
              </w:rPr>
              <w:t>(</w:t>
            </w:r>
            <w:r w:rsidRPr="00AE6690">
              <w:rPr>
                <w:rFonts w:ascii="Garamond" w:hAnsi="Garamond"/>
                <w:sz w:val="20"/>
                <w:szCs w:val="20"/>
              </w:rPr>
              <w:t>6</w:t>
            </w:r>
            <w:r>
              <w:rPr>
                <w:rFonts w:ascii="Garamond" w:hAnsi="Garamond" w:hint="eastAsia"/>
                <w:sz w:val="20"/>
                <w:szCs w:val="20"/>
              </w:rPr>
              <w:t xml:space="preserve">): </w:t>
            </w:r>
            <w:r w:rsidRPr="00AE6690">
              <w:rPr>
                <w:rFonts w:ascii="Garamond" w:hAnsi="Garamond"/>
                <w:sz w:val="20"/>
                <w:szCs w:val="20"/>
              </w:rPr>
              <w:t>Article 236</w:t>
            </w:r>
            <w:r>
              <w:rPr>
                <w:rFonts w:ascii="Garamond" w:hAnsi="Garamond" w:hint="eastAsia"/>
                <w:sz w:val="20"/>
                <w:szCs w:val="20"/>
              </w:rPr>
              <w:t>, 2016.</w:t>
            </w:r>
          </w:p>
          <w:p w:rsidR="00CD34FA" w:rsidRPr="007F3B0C" w:rsidRDefault="00CD34FA" w:rsidP="00CD34FA">
            <w:pPr>
              <w:snapToGrid w:val="0"/>
              <w:spacing w:afterLines="10"/>
              <w:ind w:leftChars="200" w:left="420"/>
              <w:rPr>
                <w:rFonts w:ascii="Garamond" w:hAnsi="Garamond"/>
                <w:sz w:val="20"/>
                <w:szCs w:val="20"/>
              </w:rPr>
            </w:pPr>
            <w:r>
              <w:rPr>
                <w:rFonts w:ascii="Garamond" w:hAnsi="Garamond"/>
                <w:sz w:val="20"/>
                <w:szCs w:val="20"/>
              </w:rPr>
              <w:t>[4</w:t>
            </w:r>
            <w:r w:rsidRPr="007F3B0C">
              <w:rPr>
                <w:rFonts w:ascii="Garamond" w:hAnsi="Garamond"/>
                <w:sz w:val="20"/>
                <w:szCs w:val="20"/>
              </w:rPr>
              <w:t xml:space="preserve">] </w:t>
            </w:r>
            <w:r w:rsidRPr="00127872">
              <w:rPr>
                <w:rFonts w:ascii="Garamond" w:hAnsi="Garamond"/>
                <w:b/>
                <w:sz w:val="20"/>
                <w:szCs w:val="20"/>
              </w:rPr>
              <w:t>Mingliang Xu</w:t>
            </w:r>
            <w:r w:rsidRPr="007F3B0C">
              <w:rPr>
                <w:rFonts w:ascii="Garamond" w:hAnsi="Garamond"/>
                <w:sz w:val="20"/>
                <w:szCs w:val="20"/>
              </w:rPr>
              <w:t>, Jiejie Zhu, Pei Lv, Bing Zhou, Marshall Tappen, Rongrong Ji. Learning-based Shadow Recognition and Removal from Monochromatic Natural Images</w:t>
            </w:r>
            <w:r w:rsidRPr="007F3B0C">
              <w:rPr>
                <w:rFonts w:ascii="Garamond" w:hAnsi="Garamond" w:hint="eastAsia"/>
                <w:sz w:val="20"/>
                <w:szCs w:val="20"/>
              </w:rPr>
              <w:t>.</w:t>
            </w:r>
            <w:r w:rsidRPr="007F3B0C">
              <w:rPr>
                <w:rFonts w:ascii="Garamond" w:hAnsi="Garamond"/>
                <w:sz w:val="20"/>
                <w:szCs w:val="20"/>
              </w:rPr>
              <w:t xml:space="preserve"> </w:t>
            </w:r>
            <w:r w:rsidRPr="007C6862">
              <w:rPr>
                <w:rFonts w:ascii="Garamond" w:hAnsi="Garamond"/>
                <w:b/>
                <w:i/>
                <w:sz w:val="20"/>
                <w:szCs w:val="20"/>
              </w:rPr>
              <w:t>IEEE Transactions on Image Processing</w:t>
            </w:r>
            <w:r>
              <w:rPr>
                <w:rFonts w:ascii="Garamond" w:hAnsi="Garamond"/>
                <w:sz w:val="20"/>
                <w:szCs w:val="20"/>
              </w:rPr>
              <w:t xml:space="preserve">, </w:t>
            </w:r>
            <w:r w:rsidRPr="00D01CE0">
              <w:rPr>
                <w:rFonts w:ascii="Garamond" w:hAnsi="Garamond"/>
                <w:sz w:val="20"/>
                <w:szCs w:val="20"/>
              </w:rPr>
              <w:t>26</w:t>
            </w:r>
            <w:r w:rsidRPr="00D01CE0">
              <w:rPr>
                <w:rFonts w:ascii="Garamond" w:hAnsi="Garamond" w:hint="eastAsia"/>
                <w:sz w:val="20"/>
                <w:szCs w:val="20"/>
              </w:rPr>
              <w:t>(</w:t>
            </w:r>
            <w:r w:rsidRPr="00D01CE0">
              <w:rPr>
                <w:rFonts w:ascii="Garamond" w:hAnsi="Garamond"/>
                <w:sz w:val="20"/>
                <w:szCs w:val="20"/>
              </w:rPr>
              <w:t>12):5811-5824, 2017</w:t>
            </w:r>
            <w:r w:rsidRPr="007F3B0C">
              <w:rPr>
                <w:rFonts w:ascii="Garamond" w:hAnsi="Garamond"/>
                <w:sz w:val="20"/>
                <w:szCs w:val="20"/>
              </w:rPr>
              <w:t>.</w:t>
            </w:r>
          </w:p>
          <w:p w:rsidR="00CD34FA" w:rsidRPr="007F3B0C" w:rsidRDefault="00CD34FA" w:rsidP="00CD34FA">
            <w:pPr>
              <w:snapToGrid w:val="0"/>
              <w:spacing w:afterLines="10"/>
              <w:ind w:leftChars="200" w:left="420"/>
              <w:rPr>
                <w:rFonts w:ascii="Garamond" w:hAnsi="Garamond"/>
                <w:sz w:val="20"/>
                <w:szCs w:val="20"/>
              </w:rPr>
            </w:pPr>
            <w:r w:rsidRPr="007F3B0C">
              <w:rPr>
                <w:rFonts w:ascii="Garamond" w:hAnsi="Garamond"/>
                <w:sz w:val="20"/>
                <w:szCs w:val="20"/>
              </w:rPr>
              <w:t>[</w:t>
            </w:r>
            <w:r>
              <w:rPr>
                <w:rFonts w:ascii="Garamond" w:hAnsi="Garamond"/>
                <w:sz w:val="20"/>
                <w:szCs w:val="20"/>
              </w:rPr>
              <w:t>5</w:t>
            </w:r>
            <w:r w:rsidRPr="007F3B0C">
              <w:rPr>
                <w:rFonts w:ascii="Garamond" w:hAnsi="Garamond"/>
                <w:sz w:val="20"/>
                <w:szCs w:val="20"/>
              </w:rPr>
              <w:t xml:space="preserve">] </w:t>
            </w:r>
            <w:r w:rsidRPr="00127872">
              <w:rPr>
                <w:rFonts w:ascii="Garamond" w:hAnsi="Garamond"/>
                <w:b/>
                <w:sz w:val="20"/>
                <w:szCs w:val="20"/>
              </w:rPr>
              <w:t>Mingliang Xu</w:t>
            </w:r>
            <w:r w:rsidRPr="007F3B0C">
              <w:rPr>
                <w:rFonts w:ascii="Garamond" w:hAnsi="Garamond"/>
                <w:sz w:val="20"/>
                <w:szCs w:val="20"/>
              </w:rPr>
              <w:t>, Yunpeng Wu, Yangdong Ye, Illes Farkas, Hao Jiang, Zhigang Deng. Collective Crowd Formation Transform with Mutual</w:t>
            </w:r>
            <w:r w:rsidRPr="007F3B0C">
              <w:rPr>
                <w:rFonts w:ascii="Garamond" w:hAnsi="Garamond" w:hint="eastAsia"/>
                <w:sz w:val="20"/>
                <w:szCs w:val="20"/>
              </w:rPr>
              <w:t xml:space="preserve"> </w:t>
            </w:r>
            <w:r w:rsidRPr="007F3B0C">
              <w:rPr>
                <w:rFonts w:ascii="Garamond" w:hAnsi="Garamond"/>
                <w:sz w:val="20"/>
                <w:szCs w:val="20"/>
              </w:rPr>
              <w:t xml:space="preserve">Information-Based Runtime Feedback. </w:t>
            </w:r>
            <w:r w:rsidRPr="007C6862">
              <w:rPr>
                <w:rFonts w:ascii="Garamond" w:hAnsi="Garamond"/>
                <w:b/>
                <w:i/>
                <w:sz w:val="20"/>
                <w:szCs w:val="20"/>
              </w:rPr>
              <w:t>Comput</w:t>
            </w:r>
            <w:r w:rsidRPr="007C6862">
              <w:rPr>
                <w:rFonts w:ascii="Garamond" w:hAnsi="Garamond" w:hint="eastAsia"/>
                <w:b/>
                <w:i/>
                <w:sz w:val="20"/>
                <w:szCs w:val="20"/>
              </w:rPr>
              <w:t>er</w:t>
            </w:r>
            <w:r w:rsidRPr="007C6862">
              <w:rPr>
                <w:rFonts w:ascii="Garamond" w:hAnsi="Garamond"/>
                <w:b/>
                <w:i/>
                <w:sz w:val="20"/>
                <w:szCs w:val="20"/>
              </w:rPr>
              <w:t xml:space="preserve"> Graph</w:t>
            </w:r>
            <w:r w:rsidRPr="007C6862">
              <w:rPr>
                <w:rFonts w:ascii="Garamond" w:hAnsi="Garamond" w:hint="eastAsia"/>
                <w:b/>
                <w:i/>
                <w:sz w:val="20"/>
                <w:szCs w:val="20"/>
              </w:rPr>
              <w:t>ics</w:t>
            </w:r>
            <w:r w:rsidRPr="007C6862">
              <w:rPr>
                <w:rFonts w:ascii="Garamond" w:hAnsi="Garamond"/>
                <w:b/>
                <w:i/>
                <w:sz w:val="20"/>
                <w:szCs w:val="20"/>
              </w:rPr>
              <w:t xml:space="preserve"> Forum</w:t>
            </w:r>
            <w:r w:rsidRPr="007F3B0C">
              <w:rPr>
                <w:rFonts w:ascii="Garamond" w:hAnsi="Garamond" w:hint="eastAsia"/>
                <w:sz w:val="20"/>
                <w:szCs w:val="20"/>
              </w:rPr>
              <w:t>,</w:t>
            </w:r>
            <w:r w:rsidRPr="007F3B0C">
              <w:rPr>
                <w:rFonts w:ascii="Garamond" w:hAnsi="Garamond"/>
                <w:sz w:val="20"/>
                <w:szCs w:val="20"/>
              </w:rPr>
              <w:t xml:space="preserve"> 34(1): 60-73</w:t>
            </w:r>
            <w:r w:rsidRPr="007F3B0C">
              <w:rPr>
                <w:rFonts w:ascii="Garamond" w:hAnsi="Garamond" w:hint="eastAsia"/>
                <w:sz w:val="20"/>
                <w:szCs w:val="20"/>
              </w:rPr>
              <w:t>, 2015.</w:t>
            </w:r>
          </w:p>
          <w:p w:rsidR="00CD34FA" w:rsidRPr="007F3B0C" w:rsidRDefault="00CD34FA" w:rsidP="00CD34FA">
            <w:pPr>
              <w:snapToGrid w:val="0"/>
              <w:spacing w:afterLines="10"/>
              <w:ind w:leftChars="200" w:left="420"/>
              <w:rPr>
                <w:rFonts w:ascii="Garamond" w:hAnsi="Garamond"/>
                <w:sz w:val="20"/>
                <w:szCs w:val="20"/>
              </w:rPr>
            </w:pPr>
            <w:r w:rsidRPr="007F3B0C">
              <w:rPr>
                <w:rFonts w:ascii="Garamond" w:hAnsi="Garamond"/>
                <w:sz w:val="20"/>
                <w:szCs w:val="20"/>
              </w:rPr>
              <w:t>[</w:t>
            </w:r>
            <w:r>
              <w:rPr>
                <w:rFonts w:ascii="Garamond" w:hAnsi="Garamond"/>
                <w:sz w:val="20"/>
                <w:szCs w:val="20"/>
              </w:rPr>
              <w:t>6</w:t>
            </w:r>
            <w:r w:rsidRPr="007F3B0C">
              <w:rPr>
                <w:rFonts w:ascii="Garamond" w:hAnsi="Garamond"/>
                <w:sz w:val="20"/>
                <w:szCs w:val="20"/>
              </w:rPr>
              <w:t xml:space="preserve">] </w:t>
            </w:r>
            <w:r w:rsidRPr="00127872">
              <w:rPr>
                <w:rFonts w:ascii="Garamond" w:hAnsi="Garamond"/>
                <w:b/>
                <w:sz w:val="20"/>
                <w:szCs w:val="20"/>
              </w:rPr>
              <w:t>Mingliang Xu</w:t>
            </w:r>
            <w:r w:rsidRPr="007F3B0C">
              <w:rPr>
                <w:rFonts w:ascii="Garamond" w:hAnsi="Garamond"/>
                <w:sz w:val="20"/>
                <w:szCs w:val="20"/>
              </w:rPr>
              <w:t>, Yunpeng Wu, Pei Lv, Hao Jiang, Mingxuan Luo, and</w:t>
            </w:r>
            <w:r w:rsidRPr="007F3B0C">
              <w:rPr>
                <w:rFonts w:ascii="Garamond" w:hAnsi="Garamond" w:hint="eastAsia"/>
                <w:sz w:val="20"/>
                <w:szCs w:val="20"/>
              </w:rPr>
              <w:t xml:space="preserve"> </w:t>
            </w:r>
            <w:r w:rsidRPr="007F3B0C">
              <w:rPr>
                <w:rFonts w:ascii="Garamond" w:hAnsi="Garamond"/>
                <w:sz w:val="20"/>
                <w:szCs w:val="20"/>
              </w:rPr>
              <w:t>Yangdong Ye. miSFM: On combination of Mutual Information and Social Force</w:t>
            </w:r>
            <w:r w:rsidRPr="007F3B0C">
              <w:rPr>
                <w:rFonts w:ascii="Garamond" w:hAnsi="Garamond" w:hint="eastAsia"/>
                <w:sz w:val="20"/>
                <w:szCs w:val="20"/>
              </w:rPr>
              <w:t xml:space="preserve"> </w:t>
            </w:r>
            <w:r w:rsidRPr="007F3B0C">
              <w:rPr>
                <w:rFonts w:ascii="Garamond" w:hAnsi="Garamond"/>
                <w:sz w:val="20"/>
                <w:szCs w:val="20"/>
              </w:rPr>
              <w:t xml:space="preserve">Model towards simulating crowd evacuation. </w:t>
            </w:r>
            <w:r w:rsidRPr="007C6862">
              <w:rPr>
                <w:rFonts w:ascii="Garamond" w:hAnsi="Garamond"/>
                <w:b/>
                <w:i/>
                <w:sz w:val="20"/>
                <w:szCs w:val="20"/>
              </w:rPr>
              <w:t>Neurocomputing</w:t>
            </w:r>
            <w:r w:rsidRPr="007F3B0C">
              <w:rPr>
                <w:rFonts w:ascii="Garamond" w:hAnsi="Garamond" w:hint="eastAsia"/>
                <w:sz w:val="20"/>
                <w:szCs w:val="20"/>
              </w:rPr>
              <w:t>,</w:t>
            </w:r>
            <w:r w:rsidRPr="007F3B0C">
              <w:rPr>
                <w:rFonts w:ascii="Garamond" w:hAnsi="Garamond"/>
                <w:sz w:val="20"/>
                <w:szCs w:val="20"/>
              </w:rPr>
              <w:t xml:space="preserve"> 168: 529-537</w:t>
            </w:r>
            <w:r w:rsidRPr="007F3B0C">
              <w:rPr>
                <w:rFonts w:ascii="Garamond" w:hAnsi="Garamond" w:hint="eastAsia"/>
                <w:sz w:val="20"/>
                <w:szCs w:val="20"/>
              </w:rPr>
              <w:t xml:space="preserve">, </w:t>
            </w:r>
            <w:r w:rsidRPr="007F3B0C">
              <w:rPr>
                <w:rFonts w:ascii="Garamond" w:hAnsi="Garamond"/>
                <w:sz w:val="20"/>
                <w:szCs w:val="20"/>
              </w:rPr>
              <w:lastRenderedPageBreak/>
              <w:t>2015</w:t>
            </w:r>
            <w:r w:rsidRPr="007F3B0C">
              <w:rPr>
                <w:rFonts w:ascii="Garamond" w:hAnsi="Garamond" w:hint="eastAsia"/>
                <w:sz w:val="20"/>
                <w:szCs w:val="20"/>
              </w:rPr>
              <w:t>.</w:t>
            </w:r>
          </w:p>
          <w:p w:rsidR="00CD34FA" w:rsidRPr="007F3B0C" w:rsidRDefault="00CD34FA" w:rsidP="00CD34FA">
            <w:pPr>
              <w:snapToGrid w:val="0"/>
              <w:spacing w:afterLines="10"/>
              <w:ind w:leftChars="200" w:left="420"/>
              <w:rPr>
                <w:rFonts w:ascii="Garamond" w:hAnsi="Garamond"/>
                <w:sz w:val="20"/>
                <w:szCs w:val="20"/>
              </w:rPr>
            </w:pPr>
            <w:r w:rsidRPr="007F3B0C">
              <w:rPr>
                <w:rFonts w:ascii="Garamond" w:hAnsi="Garamond"/>
                <w:sz w:val="20"/>
                <w:szCs w:val="20"/>
              </w:rPr>
              <w:t>[</w:t>
            </w:r>
            <w:r>
              <w:rPr>
                <w:rFonts w:ascii="Garamond" w:hAnsi="Garamond" w:hint="eastAsia"/>
                <w:sz w:val="20"/>
                <w:szCs w:val="20"/>
              </w:rPr>
              <w:t>7</w:t>
            </w:r>
            <w:r w:rsidRPr="007F3B0C">
              <w:rPr>
                <w:rFonts w:ascii="Garamond" w:hAnsi="Garamond"/>
                <w:sz w:val="20"/>
                <w:szCs w:val="20"/>
              </w:rPr>
              <w:t xml:space="preserve">] </w:t>
            </w:r>
            <w:r w:rsidRPr="00127872">
              <w:rPr>
                <w:rFonts w:ascii="Garamond" w:hAnsi="Garamond"/>
                <w:b/>
                <w:sz w:val="20"/>
                <w:szCs w:val="20"/>
              </w:rPr>
              <w:t>Mingliang Xu</w:t>
            </w:r>
            <w:r w:rsidRPr="007F3B0C">
              <w:rPr>
                <w:rFonts w:ascii="Garamond" w:hAnsi="Garamond"/>
                <w:sz w:val="20"/>
                <w:szCs w:val="20"/>
              </w:rPr>
              <w:t>, Hao Jiang, Xiaogang Jin, Zhigang Deng. Crowd Simulation and</w:t>
            </w:r>
            <w:r w:rsidRPr="007F3B0C">
              <w:rPr>
                <w:rFonts w:ascii="Garamond" w:hAnsi="Garamond" w:hint="eastAsia"/>
                <w:sz w:val="20"/>
                <w:szCs w:val="20"/>
              </w:rPr>
              <w:t xml:space="preserve"> </w:t>
            </w:r>
            <w:r w:rsidRPr="007F3B0C">
              <w:rPr>
                <w:rFonts w:ascii="Garamond" w:hAnsi="Garamond"/>
                <w:sz w:val="20"/>
                <w:szCs w:val="20"/>
              </w:rPr>
              <w:t xml:space="preserve">Its Applications: Recent Advances. </w:t>
            </w:r>
            <w:r w:rsidRPr="009743D6">
              <w:rPr>
                <w:rFonts w:ascii="Garamond" w:hAnsi="Garamond"/>
                <w:b/>
                <w:i/>
                <w:sz w:val="20"/>
                <w:szCs w:val="20"/>
              </w:rPr>
              <w:t>J</w:t>
            </w:r>
            <w:r w:rsidRPr="009743D6">
              <w:rPr>
                <w:rFonts w:ascii="Garamond" w:hAnsi="Garamond" w:hint="eastAsia"/>
                <w:b/>
                <w:i/>
                <w:sz w:val="20"/>
                <w:szCs w:val="20"/>
              </w:rPr>
              <w:t>ournal of</w:t>
            </w:r>
            <w:r w:rsidRPr="009743D6">
              <w:rPr>
                <w:rFonts w:ascii="Garamond" w:hAnsi="Garamond"/>
                <w:b/>
                <w:i/>
                <w:sz w:val="20"/>
                <w:szCs w:val="20"/>
              </w:rPr>
              <w:t xml:space="preserve"> Comput</w:t>
            </w:r>
            <w:r w:rsidRPr="009743D6">
              <w:rPr>
                <w:rFonts w:ascii="Garamond" w:hAnsi="Garamond" w:hint="eastAsia"/>
                <w:b/>
                <w:i/>
                <w:sz w:val="20"/>
                <w:szCs w:val="20"/>
              </w:rPr>
              <w:t>er</w:t>
            </w:r>
            <w:r w:rsidRPr="009743D6">
              <w:rPr>
                <w:rFonts w:ascii="Garamond" w:hAnsi="Garamond"/>
                <w:b/>
                <w:i/>
                <w:sz w:val="20"/>
                <w:szCs w:val="20"/>
              </w:rPr>
              <w:t xml:space="preserve"> Sci</w:t>
            </w:r>
            <w:r w:rsidRPr="009743D6">
              <w:rPr>
                <w:rFonts w:ascii="Garamond" w:hAnsi="Garamond" w:hint="eastAsia"/>
                <w:b/>
                <w:i/>
                <w:sz w:val="20"/>
                <w:szCs w:val="20"/>
              </w:rPr>
              <w:t>ence and</w:t>
            </w:r>
            <w:r w:rsidRPr="009743D6">
              <w:rPr>
                <w:rFonts w:ascii="Garamond" w:hAnsi="Garamond"/>
                <w:b/>
                <w:i/>
                <w:sz w:val="20"/>
                <w:szCs w:val="20"/>
              </w:rPr>
              <w:t xml:space="preserve"> Technol</w:t>
            </w:r>
            <w:r w:rsidRPr="009743D6">
              <w:rPr>
                <w:rFonts w:ascii="Garamond" w:hAnsi="Garamond" w:hint="eastAsia"/>
                <w:b/>
                <w:i/>
                <w:sz w:val="20"/>
                <w:szCs w:val="20"/>
              </w:rPr>
              <w:t>ogy</w:t>
            </w:r>
            <w:r w:rsidRPr="007F3B0C">
              <w:rPr>
                <w:rFonts w:ascii="Garamond" w:hAnsi="Garamond" w:hint="eastAsia"/>
                <w:sz w:val="20"/>
                <w:szCs w:val="20"/>
              </w:rPr>
              <w:t>,</w:t>
            </w:r>
            <w:r w:rsidRPr="007F3B0C">
              <w:rPr>
                <w:rFonts w:ascii="Garamond" w:hAnsi="Garamond"/>
                <w:sz w:val="20"/>
                <w:szCs w:val="20"/>
              </w:rPr>
              <w:t xml:space="preserve"> 29(5): 799-811</w:t>
            </w:r>
            <w:r w:rsidRPr="007F3B0C">
              <w:rPr>
                <w:rFonts w:ascii="Garamond" w:hAnsi="Garamond" w:hint="eastAsia"/>
                <w:sz w:val="20"/>
                <w:szCs w:val="20"/>
              </w:rPr>
              <w:t>,</w:t>
            </w:r>
            <w:r w:rsidRPr="007F3B0C">
              <w:rPr>
                <w:rFonts w:ascii="Garamond" w:hAnsi="Garamond"/>
                <w:sz w:val="20"/>
                <w:szCs w:val="20"/>
              </w:rPr>
              <w:t xml:space="preserve"> 2014</w:t>
            </w:r>
            <w:r w:rsidRPr="007F3B0C">
              <w:rPr>
                <w:rFonts w:ascii="Garamond" w:hAnsi="Garamond" w:hint="eastAsia"/>
                <w:sz w:val="20"/>
                <w:szCs w:val="20"/>
              </w:rPr>
              <w:t>.</w:t>
            </w:r>
          </w:p>
          <w:p w:rsidR="00CD34FA" w:rsidRPr="007F3B0C" w:rsidRDefault="00CD34FA" w:rsidP="00CD34FA">
            <w:pPr>
              <w:snapToGrid w:val="0"/>
              <w:spacing w:afterLines="10"/>
              <w:ind w:leftChars="200" w:left="420"/>
              <w:rPr>
                <w:rFonts w:ascii="Garamond" w:hAnsi="Garamond"/>
                <w:sz w:val="20"/>
                <w:szCs w:val="20"/>
              </w:rPr>
            </w:pPr>
            <w:r>
              <w:rPr>
                <w:rFonts w:ascii="Garamond" w:hAnsi="Garamond"/>
                <w:sz w:val="20"/>
                <w:szCs w:val="20"/>
              </w:rPr>
              <w:t>[</w:t>
            </w:r>
            <w:r>
              <w:rPr>
                <w:rFonts w:ascii="Garamond" w:hAnsi="Garamond" w:hint="eastAsia"/>
                <w:sz w:val="20"/>
                <w:szCs w:val="20"/>
              </w:rPr>
              <w:t>8</w:t>
            </w:r>
            <w:r w:rsidRPr="007F3B0C">
              <w:rPr>
                <w:rFonts w:ascii="Garamond" w:hAnsi="Garamond"/>
                <w:sz w:val="20"/>
                <w:szCs w:val="20"/>
              </w:rPr>
              <w:t xml:space="preserve">] </w:t>
            </w:r>
            <w:r w:rsidRPr="00127872">
              <w:rPr>
                <w:rFonts w:ascii="Garamond" w:hAnsi="Garamond"/>
                <w:b/>
                <w:sz w:val="20"/>
                <w:szCs w:val="20"/>
              </w:rPr>
              <w:t>Mingliang Xu</w:t>
            </w:r>
            <w:r w:rsidRPr="007F3B0C">
              <w:rPr>
                <w:rFonts w:ascii="Garamond" w:hAnsi="Garamond"/>
                <w:sz w:val="20"/>
                <w:szCs w:val="20"/>
              </w:rPr>
              <w:t>, Zhigeng Pan, Mingmin Zhang, Pei Lv, Pengyu Zhu, Yangdong Ye, Wei Song. Behavior Planning and Visual Simulation of</w:t>
            </w:r>
            <w:r w:rsidRPr="007F3B0C">
              <w:rPr>
                <w:rFonts w:ascii="Garamond" w:hAnsi="Garamond" w:hint="eastAsia"/>
                <w:sz w:val="20"/>
                <w:szCs w:val="20"/>
              </w:rPr>
              <w:t xml:space="preserve"> </w:t>
            </w:r>
            <w:r w:rsidRPr="007F3B0C">
              <w:rPr>
                <w:rFonts w:ascii="Garamond" w:hAnsi="Garamond"/>
                <w:sz w:val="20"/>
                <w:szCs w:val="20"/>
              </w:rPr>
              <w:t xml:space="preserve">Characters in Virtual 3D Space. </w:t>
            </w:r>
            <w:r w:rsidRPr="009743D6">
              <w:rPr>
                <w:rFonts w:ascii="Garamond" w:hAnsi="Garamond"/>
                <w:b/>
                <w:i/>
                <w:sz w:val="20"/>
                <w:szCs w:val="20"/>
              </w:rPr>
              <w:t>IEEE Multimedia</w:t>
            </w:r>
            <w:r w:rsidRPr="007F3B0C">
              <w:rPr>
                <w:rFonts w:ascii="Garamond" w:hAnsi="Garamond"/>
                <w:sz w:val="20"/>
                <w:szCs w:val="20"/>
              </w:rPr>
              <w:t>, 20(1):</w:t>
            </w:r>
            <w:r w:rsidRPr="007F3B0C">
              <w:rPr>
                <w:rFonts w:ascii="Garamond" w:hAnsi="Garamond" w:hint="eastAsia"/>
                <w:sz w:val="20"/>
                <w:szCs w:val="20"/>
              </w:rPr>
              <w:t xml:space="preserve"> </w:t>
            </w:r>
            <w:r w:rsidRPr="007F3B0C">
              <w:rPr>
                <w:rFonts w:ascii="Garamond" w:hAnsi="Garamond"/>
                <w:sz w:val="20"/>
                <w:szCs w:val="20"/>
              </w:rPr>
              <w:t xml:space="preserve">49-59, 2013. </w:t>
            </w:r>
          </w:p>
          <w:p w:rsidR="00CD34FA" w:rsidRPr="007F3B0C" w:rsidRDefault="00CD34FA" w:rsidP="00CD34FA">
            <w:pPr>
              <w:snapToGrid w:val="0"/>
              <w:spacing w:afterLines="10"/>
              <w:ind w:leftChars="200" w:left="420"/>
              <w:rPr>
                <w:rFonts w:ascii="Garamond" w:hAnsi="Garamond"/>
                <w:sz w:val="20"/>
                <w:szCs w:val="20"/>
              </w:rPr>
            </w:pPr>
            <w:r w:rsidRPr="007F3B0C">
              <w:rPr>
                <w:rFonts w:ascii="Garamond" w:hAnsi="Garamond"/>
                <w:sz w:val="20"/>
                <w:szCs w:val="20"/>
              </w:rPr>
              <w:t>[</w:t>
            </w:r>
            <w:r>
              <w:rPr>
                <w:rFonts w:ascii="Garamond" w:hAnsi="Garamond" w:hint="eastAsia"/>
                <w:sz w:val="20"/>
                <w:szCs w:val="20"/>
              </w:rPr>
              <w:t>9</w:t>
            </w:r>
            <w:r w:rsidRPr="007F3B0C">
              <w:rPr>
                <w:rFonts w:ascii="Garamond" w:hAnsi="Garamond"/>
                <w:sz w:val="20"/>
                <w:szCs w:val="20"/>
              </w:rPr>
              <w:t xml:space="preserve">] </w:t>
            </w:r>
            <w:r w:rsidRPr="00127872">
              <w:rPr>
                <w:rFonts w:ascii="Garamond" w:hAnsi="Garamond"/>
                <w:b/>
                <w:sz w:val="20"/>
                <w:szCs w:val="20"/>
              </w:rPr>
              <w:t>Mingliang Xu</w:t>
            </w:r>
            <w:r w:rsidRPr="007F3B0C">
              <w:rPr>
                <w:rFonts w:ascii="Garamond" w:hAnsi="Garamond"/>
                <w:sz w:val="20"/>
                <w:szCs w:val="20"/>
              </w:rPr>
              <w:t xml:space="preserve">, Huansen Li, Pei Lv, Wenzhi Chen, Zhigeng Pan. L4RW: Laziness-based Realistic Real-time Responsive Rebalance in Walking. </w:t>
            </w:r>
            <w:r w:rsidRPr="009743D6">
              <w:rPr>
                <w:rFonts w:ascii="Garamond" w:hAnsi="Garamond"/>
                <w:b/>
                <w:i/>
                <w:sz w:val="20"/>
                <w:szCs w:val="20"/>
              </w:rPr>
              <w:t>Computer Graphics Forum</w:t>
            </w:r>
            <w:r w:rsidRPr="007F3B0C">
              <w:rPr>
                <w:rFonts w:ascii="Garamond" w:hAnsi="Garamond"/>
                <w:sz w:val="20"/>
                <w:szCs w:val="20"/>
              </w:rPr>
              <w:t>, 29(7):2187-2196, 2010.</w:t>
            </w:r>
          </w:p>
          <w:p w:rsidR="00CD34FA" w:rsidRPr="007C6862" w:rsidRDefault="00CD34FA" w:rsidP="00CD34FA">
            <w:pPr>
              <w:snapToGrid w:val="0"/>
              <w:spacing w:afterLines="10"/>
              <w:ind w:leftChars="200" w:left="420"/>
              <w:rPr>
                <w:rFonts w:ascii="Times New Roman" w:hAnsi="Times New Roman"/>
                <w:szCs w:val="21"/>
              </w:rPr>
            </w:pPr>
            <w:r w:rsidRPr="007F3B0C">
              <w:rPr>
                <w:rFonts w:ascii="Garamond" w:hAnsi="Garamond"/>
                <w:sz w:val="20"/>
                <w:szCs w:val="20"/>
              </w:rPr>
              <w:t>[</w:t>
            </w:r>
            <w:r>
              <w:rPr>
                <w:rFonts w:ascii="Garamond" w:hAnsi="Garamond" w:hint="eastAsia"/>
                <w:sz w:val="20"/>
                <w:szCs w:val="20"/>
              </w:rPr>
              <w:t>10</w:t>
            </w:r>
            <w:r w:rsidRPr="007F3B0C">
              <w:rPr>
                <w:rFonts w:ascii="Garamond" w:hAnsi="Garamond"/>
                <w:sz w:val="20"/>
                <w:szCs w:val="20"/>
              </w:rPr>
              <w:t xml:space="preserve">] </w:t>
            </w:r>
            <w:r w:rsidRPr="007C6862">
              <w:rPr>
                <w:rFonts w:ascii="Garamond" w:hAnsi="Garamond"/>
                <w:b/>
                <w:sz w:val="20"/>
                <w:szCs w:val="20"/>
              </w:rPr>
              <w:t>Mingliang Xu</w:t>
            </w:r>
            <w:r w:rsidRPr="007F3B0C">
              <w:rPr>
                <w:rFonts w:ascii="Garamond" w:hAnsi="Garamond"/>
                <w:sz w:val="20"/>
                <w:szCs w:val="20"/>
              </w:rPr>
              <w:t xml:space="preserve">, Zhigeng </w:t>
            </w:r>
            <w:r>
              <w:rPr>
                <w:rFonts w:ascii="Garamond" w:hAnsi="Garamond"/>
                <w:sz w:val="20"/>
                <w:szCs w:val="20"/>
              </w:rPr>
              <w:t xml:space="preserve">Pan, Hongxing Lu, Yangdong Ye, </w:t>
            </w:r>
            <w:r w:rsidRPr="007F3B0C">
              <w:rPr>
                <w:rFonts w:ascii="Garamond" w:hAnsi="Garamond"/>
                <w:sz w:val="20"/>
                <w:szCs w:val="20"/>
              </w:rPr>
              <w:t xml:space="preserve">Abdennour El Rhalibi. Moving-Target Pursuit Algorithm Using Improved Tracking Strategy. </w:t>
            </w:r>
            <w:r w:rsidRPr="009743D6">
              <w:rPr>
                <w:rFonts w:ascii="Garamond" w:hAnsi="Garamond"/>
                <w:b/>
                <w:i/>
                <w:sz w:val="20"/>
                <w:szCs w:val="20"/>
              </w:rPr>
              <w:t>IEEE Transactions on Computational Intelligence and AI in Games</w:t>
            </w:r>
            <w:r w:rsidRPr="007F3B0C">
              <w:rPr>
                <w:rFonts w:ascii="Garamond" w:hAnsi="Garamond"/>
                <w:sz w:val="20"/>
                <w:szCs w:val="20"/>
              </w:rPr>
              <w:t>,2(1):27-39, 2010.</w:t>
            </w:r>
          </w:p>
          <w:p w:rsidR="00CD34FA" w:rsidRDefault="00CD34FA" w:rsidP="00B44AA2">
            <w:pPr>
              <w:spacing w:line="240" w:lineRule="atLeast"/>
              <w:jc w:val="left"/>
              <w:rPr>
                <w:rFonts w:ascii="Times New Roman" w:hAnsi="Times New Roman"/>
                <w:szCs w:val="21"/>
              </w:rPr>
            </w:pPr>
          </w:p>
          <w:p w:rsidR="00CD34FA" w:rsidRPr="00A260F5" w:rsidRDefault="00CD34FA" w:rsidP="00B44AA2">
            <w:pPr>
              <w:widowControl/>
              <w:rPr>
                <w:rFonts w:ascii="Arial" w:hAnsi="Arial" w:cs="Arial"/>
                <w:color w:val="000000"/>
                <w:kern w:val="0"/>
                <w:sz w:val="22"/>
              </w:rPr>
            </w:pPr>
          </w:p>
          <w:p w:rsidR="00CD34FA" w:rsidRDefault="00CD34FA" w:rsidP="00B44AA2">
            <w:pPr>
              <w:widowControl/>
              <w:jc w:val="center"/>
              <w:rPr>
                <w:rFonts w:ascii="Arial" w:hAnsi="Arial" w:cs="Arial"/>
                <w:color w:val="000000"/>
                <w:kern w:val="0"/>
                <w:sz w:val="22"/>
              </w:rPr>
            </w:pPr>
          </w:p>
          <w:p w:rsidR="00CD34FA" w:rsidRDefault="00CD34FA" w:rsidP="00B44AA2">
            <w:pPr>
              <w:widowControl/>
              <w:jc w:val="center"/>
              <w:rPr>
                <w:rFonts w:ascii="Arial" w:hAnsi="Arial" w:cs="Arial"/>
                <w:color w:val="000000"/>
                <w:kern w:val="0"/>
                <w:sz w:val="22"/>
              </w:rPr>
            </w:pPr>
          </w:p>
          <w:p w:rsidR="00CD34FA" w:rsidRDefault="00CD34FA" w:rsidP="00B44AA2">
            <w:pPr>
              <w:widowControl/>
              <w:jc w:val="center"/>
              <w:rPr>
                <w:rFonts w:ascii="Arial" w:hAnsi="Arial" w:cs="Arial"/>
                <w:color w:val="000000"/>
                <w:kern w:val="0"/>
                <w:sz w:val="22"/>
              </w:rPr>
            </w:pPr>
          </w:p>
          <w:p w:rsidR="00CD34FA" w:rsidRDefault="00CD34FA" w:rsidP="00B44AA2">
            <w:pPr>
              <w:widowControl/>
              <w:jc w:val="center"/>
              <w:rPr>
                <w:rFonts w:ascii="Arial" w:hAnsi="Arial" w:cs="Arial"/>
                <w:color w:val="000000"/>
                <w:kern w:val="0"/>
                <w:sz w:val="22"/>
              </w:rPr>
            </w:pPr>
          </w:p>
          <w:p w:rsidR="00CD34FA" w:rsidRPr="009F072D" w:rsidRDefault="00CD34FA" w:rsidP="00B44AA2">
            <w:pPr>
              <w:widowControl/>
              <w:rPr>
                <w:rFonts w:ascii="Arial" w:hAnsi="Arial" w:cs="Arial"/>
                <w:color w:val="000000"/>
                <w:kern w:val="0"/>
                <w:sz w:val="22"/>
              </w:rPr>
            </w:pPr>
          </w:p>
          <w:p w:rsidR="00CD34FA" w:rsidRPr="009F072D" w:rsidRDefault="00CD34FA" w:rsidP="00B44AA2">
            <w:pPr>
              <w:jc w:val="left"/>
              <w:rPr>
                <w:rFonts w:ascii="Arial" w:hAnsi="Arial" w:cs="Arial"/>
                <w:color w:val="000000"/>
                <w:kern w:val="0"/>
                <w:sz w:val="22"/>
              </w:rPr>
            </w:pPr>
            <w:r w:rsidRPr="009F072D">
              <w:rPr>
                <w:rFonts w:ascii="Arial" w:hAnsi="Arial" w:cs="Arial"/>
                <w:color w:val="000000"/>
                <w:kern w:val="0"/>
                <w:sz w:val="22"/>
              </w:rPr>
              <w:t xml:space="preserve">　</w:t>
            </w:r>
          </w:p>
        </w:tc>
      </w:tr>
    </w:tbl>
    <w:p w:rsidR="00ED5ED9" w:rsidRPr="00CD34FA" w:rsidRDefault="00CD34FA">
      <w:pPr>
        <w:rPr>
          <w:rFonts w:hint="eastAsia"/>
        </w:rPr>
      </w:pPr>
    </w:p>
    <w:sectPr w:rsidR="00ED5ED9" w:rsidRPr="00CD34FA" w:rsidSect="00F777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7252"/>
    <w:rsid w:val="008F7252"/>
    <w:rsid w:val="00CD34FA"/>
    <w:rsid w:val="00D05AD5"/>
    <w:rsid w:val="00F7774B"/>
    <w:rsid w:val="00FF6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4FA"/>
    <w:rPr>
      <w:rFonts w:cs="Times New Roman"/>
      <w:color w:val="0000FF"/>
      <w:u w:val="single"/>
    </w:rPr>
  </w:style>
  <w:style w:type="paragraph" w:styleId="a4">
    <w:name w:val="Balloon Text"/>
    <w:basedOn w:val="a"/>
    <w:link w:val="Char"/>
    <w:uiPriority w:val="99"/>
    <w:semiHidden/>
    <w:unhideWhenUsed/>
    <w:rsid w:val="00CD34FA"/>
    <w:rPr>
      <w:sz w:val="18"/>
      <w:szCs w:val="18"/>
    </w:rPr>
  </w:style>
  <w:style w:type="character" w:customStyle="1" w:styleId="Char">
    <w:name w:val="批注框文本 Char"/>
    <w:basedOn w:val="a0"/>
    <w:link w:val="a4"/>
    <w:uiPriority w:val="99"/>
    <w:semiHidden/>
    <w:rsid w:val="00CD34F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patrec.2017.09.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9/TCSVT.2017.2731866" TargetMode="External"/><Relationship Id="rId5" Type="http://schemas.openxmlformats.org/officeDocument/2006/relationships/hyperlink" Target="mailto:iexumingliang@zzu.edu.c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Company>微软中国</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2017-11-29T11:20:00Z</dcterms:created>
  <dcterms:modified xsi:type="dcterms:W3CDTF">2017-11-29T11:20:00Z</dcterms:modified>
</cp:coreProperties>
</file>